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481" w:rsidRDefault="00C90481" w:rsidP="00C9048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90481" w:rsidRDefault="00C90481" w:rsidP="00C90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481" w:rsidRDefault="00C90481" w:rsidP="00C90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481" w:rsidRDefault="00AD0531" w:rsidP="00C9048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C90481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C90481" w:rsidRDefault="00C90481" w:rsidP="00C904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Комитета </w:t>
      </w:r>
    </w:p>
    <w:p w:rsidR="00C90481" w:rsidRDefault="00C90481" w:rsidP="00C904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лесному хозяйству</w:t>
      </w:r>
    </w:p>
    <w:p w:rsidR="00C90481" w:rsidRDefault="00C90481" w:rsidP="00C904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C90481" w:rsidRDefault="00AD0531" w:rsidP="00C904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01.10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.2020 г. № 180</w:t>
      </w:r>
    </w:p>
    <w:p w:rsidR="00C90481" w:rsidRDefault="00C90481" w:rsidP="00C90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481" w:rsidRDefault="00C90481" w:rsidP="00C90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C90481" w:rsidRDefault="00C90481" w:rsidP="00C90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РАССМОТРЕНИЯ ЗАПРОСОВ СУБЪЕКТОВ ПЕРСОНАЛЬНЫХ ДАННЫХ</w:t>
      </w:r>
    </w:p>
    <w:p w:rsidR="00C90481" w:rsidRDefault="00C90481" w:rsidP="00C90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ИЛИ ИХ ПРЕДСТАВИТЕЛЕЙ В КОМИТЕТЕ </w:t>
      </w:r>
    </w:p>
    <w:p w:rsidR="00C90481" w:rsidRDefault="00C90481" w:rsidP="00C90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ЛЕСНОМУ ХОЗЯЙСТВУ РЕСПУБЛИКИ ДАГЕСТАН</w:t>
      </w:r>
    </w:p>
    <w:p w:rsidR="00C90481" w:rsidRDefault="00C90481" w:rsidP="00C90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481" w:rsidRDefault="00C90481" w:rsidP="00C90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481" w:rsidRDefault="00C90481" w:rsidP="00C904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5"/>
      <w:bookmarkEnd w:id="1"/>
      <w:r>
        <w:rPr>
          <w:rFonts w:ascii="Times New Roman" w:hAnsi="Times New Roman" w:cs="Times New Roman"/>
          <w:sz w:val="24"/>
          <w:szCs w:val="24"/>
        </w:rPr>
        <w:t>1. Настоящие Правила определяют порядок рассмотрения запросов субъектов персональных данных или их представителей в Комитете по лесному хозяйству Республики Дагестан (далее - Комитет).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Право на получение информации, касающейся обработки своих персональных данных в Комитете, имеют следующие субъекты персональных данных: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Государственные гражданские служащие Комитета (далее - гражданские служащие Комитета);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граждане, претендующие на замещение должностей государственной гражданской службы в Комитете;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работники Комитета, замещающие должности, не являющиеся должностями государственной гражданской службы;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граждане, претендующие на замещающие должностей, не являющихся должностями государственной гражданской службы;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лица, замещающие должности руководителей ГКУ РД «Лесничеств», находящихся в ведении Комитета;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граждане, претендующие на замещение должностей руководителей ГКУ РД «Лесничеств», находящихся в ведении Комитета назначаемых на должность и освобождаемых от должности председателем Комитета;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3"/>
      <w:bookmarkEnd w:id="2"/>
      <w:r>
        <w:rPr>
          <w:rFonts w:ascii="Times New Roman" w:hAnsi="Times New Roman" w:cs="Times New Roman"/>
          <w:sz w:val="24"/>
          <w:szCs w:val="24"/>
        </w:rPr>
        <w:t xml:space="preserve">3. Субъекты персональных данных, указанные в </w:t>
      </w:r>
      <w:hyperlink w:anchor="Par1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Правил, имеют право на получение информации, касающейся обработки их персональных данных, в том числе содержащей: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подтверждение факта обработки персональных данных в Комитете;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правовые основания и цели обработки персональных данных;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применяемые в Комитете способы обработки персональных данных;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наименование и место нахождения Комитета, сведения о гражданах (за исключением гражданских служащих Комитета), которые имеют доступ к персональным </w:t>
      </w:r>
      <w:r>
        <w:rPr>
          <w:rFonts w:ascii="Times New Roman" w:hAnsi="Times New Roman" w:cs="Times New Roman"/>
          <w:sz w:val="24"/>
          <w:szCs w:val="24"/>
        </w:rPr>
        <w:lastRenderedPageBreak/>
        <w:t>данным или которым могут быть раскрыты персональные данные на основании договора с Комитетом или на основании законодательства Российской Федерации;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персональных данных не предусмотрен законодательством Российской Федерации в области персональных данных;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сроки обработки персональных данных, в том числе сроки их хранения в Комитете;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порядок осуществления субъектом персональных данных прав, предусмотренных Федеральным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сведения об осуществленной или предполагаемой трансграничной передаче персональных данных;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наименование организации или фамилию, имя, отчество (при наличии) и адрес лица, осуществляющего обработку персональных данных по поручению Комитета, если обработка поручена или будет поручена такой организации или лицу;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иные сведения, предусмотренные законодательством Российской Федерации в области персональных данных.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Субъект персональных данных вправе требовать от Комитета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законодательством Российской Федерации меры по защите своих прав.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Сведения, указанные в </w:t>
      </w:r>
      <w:hyperlink w:anchor="Par3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Правил, должны быть предоставлены субъекту персональных данных Комитетом в доступной форме и в них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данных.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Сведения, указанные в </w:t>
      </w:r>
      <w:hyperlink w:anchor="Par3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Правил, предоставляются субъекту персональных данных или его представителю уполномоченным должностным лицом Комитета, осуществляющим обработку персональных данных, при обращении либо при получении запроса субъекта персональных данных или его представителя.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7"/>
      <w:bookmarkEnd w:id="3"/>
      <w:r>
        <w:rPr>
          <w:rFonts w:ascii="Times New Roman" w:hAnsi="Times New Roman" w:cs="Times New Roman"/>
          <w:sz w:val="24"/>
          <w:szCs w:val="24"/>
        </w:rPr>
        <w:t>7. Запрос должен содержать: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вид, серию, номер документа, удостоверяющего личность субъекта персональных данных или его представителя;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о дате выдачи указанного документа и о выдавшем его органе;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сведения, подтверждающие участие субъекта персональных данных в отношениях с Комитетом (документ, подтверждающий прием документов на замещение вакантных должностей государственной гражданской службы в Комитете и (или) иные сведения), либо сведения, иным образом подтверждающие факт обработки персональных данных в Комитете;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подпись субъекта персональных данных или его представителя.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3"/>
      <w:bookmarkEnd w:id="4"/>
      <w:r>
        <w:rPr>
          <w:rFonts w:ascii="Times New Roman" w:hAnsi="Times New Roman" w:cs="Times New Roman"/>
          <w:sz w:val="24"/>
          <w:szCs w:val="24"/>
        </w:rPr>
        <w:t xml:space="preserve">8. Если сведения, указанные в </w:t>
      </w:r>
      <w:hyperlink w:anchor="Par3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</w:t>
      </w:r>
      <w:r w:rsidR="00335E23">
        <w:rPr>
          <w:rFonts w:ascii="Times New Roman" w:hAnsi="Times New Roman" w:cs="Times New Roman"/>
          <w:sz w:val="24"/>
          <w:szCs w:val="24"/>
        </w:rPr>
        <w:t>ратиться повторно в Комитет</w:t>
      </w:r>
      <w:r>
        <w:rPr>
          <w:rFonts w:ascii="Times New Roman" w:hAnsi="Times New Roman" w:cs="Times New Roman"/>
          <w:sz w:val="24"/>
          <w:szCs w:val="24"/>
        </w:rPr>
        <w:t xml:space="preserve"> лично или направить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запроса, если более короткий срок не установлен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данных.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54"/>
      <w:bookmarkEnd w:id="5"/>
      <w:r>
        <w:rPr>
          <w:rFonts w:ascii="Times New Roman" w:hAnsi="Times New Roman" w:cs="Times New Roman"/>
          <w:sz w:val="24"/>
          <w:szCs w:val="24"/>
        </w:rPr>
        <w:t xml:space="preserve">9. Субъект персональных данных вправе обратиться повторно в </w:t>
      </w:r>
      <w:r w:rsidR="00335E23">
        <w:rPr>
          <w:rFonts w:ascii="Times New Roman" w:hAnsi="Times New Roman" w:cs="Times New Roman"/>
          <w:sz w:val="24"/>
          <w:szCs w:val="24"/>
        </w:rPr>
        <w:t xml:space="preserve">Комитет </w:t>
      </w:r>
      <w:r>
        <w:rPr>
          <w:rFonts w:ascii="Times New Roman" w:hAnsi="Times New Roman" w:cs="Times New Roman"/>
          <w:sz w:val="24"/>
          <w:szCs w:val="24"/>
        </w:rPr>
        <w:t xml:space="preserve">лично или направить повторный запрос в целях получения сведений, указанных в </w:t>
      </w:r>
      <w:hyperlink w:anchor="Par3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Правил, а также в целях ознакомления с обрабатываемыми персональными данными до истечения срока, указанного в </w:t>
      </w:r>
      <w:hyperlink w:anchor="Par5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Правил, в случае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наряду со сведениями, указанными в </w:t>
      </w:r>
      <w:hyperlink w:anchor="Par4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Правил, должен содержать обоснование направления повторного запроса.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335E23">
        <w:rPr>
          <w:rFonts w:ascii="Times New Roman" w:hAnsi="Times New Roman" w:cs="Times New Roman"/>
          <w:sz w:val="24"/>
          <w:szCs w:val="24"/>
        </w:rPr>
        <w:t xml:space="preserve">Комитет </w:t>
      </w:r>
      <w:r>
        <w:rPr>
          <w:rFonts w:ascii="Times New Roman" w:hAnsi="Times New Roman" w:cs="Times New Roman"/>
          <w:sz w:val="24"/>
          <w:szCs w:val="24"/>
        </w:rPr>
        <w:t xml:space="preserve">вправе отказать субъекту персональных данных в выполнении повторного запроса, не соответствующего условиям, предусмотренным </w:t>
      </w:r>
      <w:hyperlink w:anchor="Par5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пунктами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5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Правил. Такой отказ должен быть мотивированным.</w:t>
      </w:r>
    </w:p>
    <w:p w:rsidR="00C90481" w:rsidRDefault="00C90481" w:rsidP="00C9048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Право субъекта персональных данных на доступ к его персональным данным может быть ограничено в соответствии с законодательством Российской Федерации в области персональных данных, в том числе если доступ субъекта персональных данных к его персональным данным нарушает права и законные интересы третьих лиц</w:t>
      </w:r>
    </w:p>
    <w:p w:rsidR="001F367D" w:rsidRDefault="001F367D"/>
    <w:sectPr w:rsidR="001F367D" w:rsidSect="00C4722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481"/>
    <w:rsid w:val="001F367D"/>
    <w:rsid w:val="00335E23"/>
    <w:rsid w:val="00AD0531"/>
    <w:rsid w:val="00C9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36AC8-250A-43AF-ADFF-9591DF5C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0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8447CB9FB36A02B6257BCC2EB1FA14F388C75929A972D39AEC29A87B1B01B1D2A2F0375D5D7E2F87D0F53C8D9Q4O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2</cp:revision>
  <cp:lastPrinted>2021-06-09T07:03:00Z</cp:lastPrinted>
  <dcterms:created xsi:type="dcterms:W3CDTF">2021-06-08T12:14:00Z</dcterms:created>
  <dcterms:modified xsi:type="dcterms:W3CDTF">2021-06-09T07:03:00Z</dcterms:modified>
</cp:coreProperties>
</file>