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7DC" w:rsidRDefault="006C27DC">
      <w:pPr>
        <w:pStyle w:val="ConsPlusTitlePage"/>
      </w:pPr>
      <w:bookmarkStart w:id="0" w:name="_GoBack"/>
      <w:bookmarkEnd w:id="0"/>
      <w:r>
        <w:br/>
      </w:r>
    </w:p>
    <w:p w:rsidR="006C27DC" w:rsidRDefault="006C27DC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C27D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C27DC" w:rsidRDefault="006C27DC">
            <w:pPr>
              <w:pStyle w:val="ConsPlusNormal"/>
            </w:pPr>
            <w:r>
              <w:t>28 декабря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C27DC" w:rsidRDefault="006C27DC">
            <w:pPr>
              <w:pStyle w:val="ConsPlusNormal"/>
              <w:jc w:val="right"/>
            </w:pPr>
            <w:r>
              <w:t>N 415-ФЗ</w:t>
            </w:r>
          </w:p>
        </w:tc>
      </w:tr>
    </w:tbl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jc w:val="center"/>
      </w:pPr>
    </w:p>
    <w:p w:rsidR="006C27DC" w:rsidRDefault="006C27DC">
      <w:pPr>
        <w:pStyle w:val="ConsPlusTitle"/>
        <w:jc w:val="center"/>
      </w:pPr>
      <w:r>
        <w:t>РОССИЙСКАЯ ФЕДЕРАЦИЯ</w:t>
      </w:r>
    </w:p>
    <w:p w:rsidR="006C27DC" w:rsidRDefault="006C27DC">
      <w:pPr>
        <w:pStyle w:val="ConsPlusTitle"/>
        <w:jc w:val="center"/>
      </w:pPr>
    </w:p>
    <w:p w:rsidR="006C27DC" w:rsidRDefault="006C27DC">
      <w:pPr>
        <w:pStyle w:val="ConsPlusTitle"/>
        <w:jc w:val="center"/>
      </w:pPr>
      <w:r>
        <w:t>ФЕДЕРАЛЬНЫЙ ЗАКОН</w:t>
      </w:r>
    </w:p>
    <w:p w:rsidR="006C27DC" w:rsidRDefault="006C27DC">
      <w:pPr>
        <w:pStyle w:val="ConsPlusTitle"/>
        <w:jc w:val="center"/>
      </w:pPr>
    </w:p>
    <w:p w:rsidR="006C27DC" w:rsidRDefault="006C27DC">
      <w:pPr>
        <w:pStyle w:val="ConsPlusTitle"/>
        <w:jc w:val="center"/>
      </w:pPr>
      <w:r>
        <w:t>О ВНЕСЕНИИ ИЗМЕНЕНИЙ</w:t>
      </w:r>
    </w:p>
    <w:p w:rsidR="006C27DC" w:rsidRDefault="006C27DC">
      <w:pPr>
        <w:pStyle w:val="ConsPlusTitle"/>
        <w:jc w:val="center"/>
      </w:pPr>
      <w:r>
        <w:t>В ЛЕСНОЙ КОДЕКС РОССИЙСКОЙ ФЕДЕРАЦИИ И КОДЕКС РОССИЙСКОЙ</w:t>
      </w:r>
    </w:p>
    <w:p w:rsidR="006C27DC" w:rsidRDefault="006C27DC">
      <w:pPr>
        <w:pStyle w:val="ConsPlusTitle"/>
        <w:jc w:val="center"/>
      </w:pPr>
      <w:r>
        <w:t>ФЕДЕРАЦИИ ОБ АДМИНИСТРАТИВНЫХ ПРАВОНАРУШЕНИЯХ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jc w:val="right"/>
      </w:pPr>
      <w:r>
        <w:t>Принят</w:t>
      </w:r>
    </w:p>
    <w:p w:rsidR="006C27DC" w:rsidRDefault="006C27DC">
      <w:pPr>
        <w:pStyle w:val="ConsPlusNormal"/>
        <w:jc w:val="right"/>
      </w:pPr>
      <w:r>
        <w:t>Государственной Думой</w:t>
      </w:r>
    </w:p>
    <w:p w:rsidR="006C27DC" w:rsidRDefault="006C27DC">
      <w:pPr>
        <w:pStyle w:val="ConsPlusNormal"/>
        <w:jc w:val="right"/>
      </w:pPr>
      <w:r>
        <w:t>20 декабря 2013 года</w:t>
      </w:r>
    </w:p>
    <w:p w:rsidR="006C27DC" w:rsidRDefault="006C27DC">
      <w:pPr>
        <w:pStyle w:val="ConsPlusNormal"/>
        <w:jc w:val="right"/>
      </w:pPr>
    </w:p>
    <w:p w:rsidR="006C27DC" w:rsidRDefault="006C27DC">
      <w:pPr>
        <w:pStyle w:val="ConsPlusNormal"/>
        <w:jc w:val="right"/>
      </w:pPr>
      <w:r>
        <w:t>Одобрен</w:t>
      </w:r>
    </w:p>
    <w:p w:rsidR="006C27DC" w:rsidRDefault="006C27DC">
      <w:pPr>
        <w:pStyle w:val="ConsPlusNormal"/>
        <w:jc w:val="right"/>
      </w:pPr>
      <w:r>
        <w:t>Советом Федерации</w:t>
      </w:r>
    </w:p>
    <w:p w:rsidR="006C27DC" w:rsidRDefault="006C27DC">
      <w:pPr>
        <w:pStyle w:val="ConsPlusNormal"/>
        <w:jc w:val="right"/>
      </w:pPr>
      <w:r>
        <w:t>25 декабря 2013 года</w:t>
      </w:r>
    </w:p>
    <w:p w:rsidR="006C27DC" w:rsidRDefault="006C27DC">
      <w:pPr>
        <w:pStyle w:val="ConsPlusNormal"/>
        <w:jc w:val="center"/>
      </w:pPr>
      <w:r>
        <w:t>Список изменяющих документов</w:t>
      </w:r>
    </w:p>
    <w:p w:rsidR="006C27DC" w:rsidRDefault="006C27DC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21.07.2014 N 277-ФЗ)</w:t>
      </w:r>
    </w:p>
    <w:p w:rsidR="006C27DC" w:rsidRDefault="006C27DC">
      <w:pPr>
        <w:pStyle w:val="ConsPlusNormal"/>
        <w:jc w:val="both"/>
      </w:pPr>
    </w:p>
    <w:p w:rsidR="006C27DC" w:rsidRDefault="006C27DC">
      <w:pPr>
        <w:pStyle w:val="ConsPlusNormal"/>
        <w:ind w:firstLine="540"/>
        <w:jc w:val="both"/>
      </w:pPr>
      <w:r>
        <w:t>Статья 1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 xml:space="preserve">Внести в Лесной </w:t>
      </w:r>
      <w:hyperlink r:id="rId5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2006, N 50, ст. 5278; 2008, N 20, ст. 2251; N 30, ст. 3597, 3599, 3616; N 52, ст. 6236; 2009, N 11, ст. 1261; N 29, ст. 3601; N 30, ст. 3735; N 52, ст. 6441; 2010, N 30, ст. 3998; 2011, N 1, ст. 54; N 25, ст. 3530; N 27, ст. 3880; N 29, ст. 4291; N 30, ст. 4590; N 48, ст. 6732; N 50, ст. 7343; 2012, N 26, ст. 3446; N 31, ст. 4322) следующие изменения:</w:t>
      </w:r>
    </w:p>
    <w:p w:rsidR="006C27DC" w:rsidRDefault="006C27DC">
      <w:pPr>
        <w:pStyle w:val="ConsPlusNormal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части 2 статьи 3</w:t>
        </w:r>
      </w:hyperlink>
      <w:r>
        <w:t xml:space="preserve"> слова "лесных участков и лесных насаждений" заменить словами "лесных участков, лесных насаждений, древесины и иных добытых лесных ресурсов";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Пункт 2 статьи 1 вступает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1" w:name="P30"/>
      <w:bookmarkEnd w:id="1"/>
      <w:r>
        <w:t xml:space="preserve">2) в </w:t>
      </w:r>
      <w:hyperlink r:id="rId7" w:history="1">
        <w:r>
          <w:rPr>
            <w:color w:val="0000FF"/>
          </w:rPr>
          <w:t>статье 26</w:t>
        </w:r>
      </w:hyperlink>
      <w:r>
        <w:t>:</w:t>
      </w:r>
    </w:p>
    <w:p w:rsidR="006C27DC" w:rsidRDefault="006C27DC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8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6C27DC" w:rsidRDefault="006C27DC">
      <w:pPr>
        <w:pStyle w:val="ConsPlusNormal"/>
        <w:ind w:firstLine="540"/>
        <w:jc w:val="both"/>
      </w:pPr>
      <w:r>
        <w:t>"2. Ежегодно лесная декларация подается в органы государственной власти, органы местного самоуправления в пределах их полномочий, определенных в соответствии со статьями 81 - 84 настоящего Кодекса,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лицами, которым лесные участки предоставлены в постоянное (бессрочное) пользование или в аренду.";</w:t>
      </w:r>
    </w:p>
    <w:p w:rsidR="006C27DC" w:rsidRDefault="006C27D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9" w:history="1">
        <w:r>
          <w:rPr>
            <w:color w:val="0000FF"/>
          </w:rPr>
          <w:t>часть 3</w:t>
        </w:r>
      </w:hyperlink>
      <w:r>
        <w:t xml:space="preserve"> после слов "и подачи" дополнить словами ", а также требования к формату лесной декларации в электронной форме";</w:t>
      </w:r>
    </w:p>
    <w:p w:rsidR="006C27DC" w:rsidRDefault="006C27DC">
      <w:pPr>
        <w:pStyle w:val="ConsPlusNormal"/>
        <w:ind w:firstLine="540"/>
        <w:jc w:val="both"/>
      </w:pPr>
      <w:r>
        <w:t xml:space="preserve">3) </w:t>
      </w:r>
      <w:hyperlink r:id="rId10" w:history="1">
        <w:r>
          <w:rPr>
            <w:color w:val="0000FF"/>
          </w:rPr>
          <w:t>часть 5 статьи 29</w:t>
        </w:r>
      </w:hyperlink>
      <w:r>
        <w:t xml:space="preserve"> изложить в следующей редакции:</w:t>
      </w:r>
    </w:p>
    <w:p w:rsidR="006C27DC" w:rsidRDefault="006C27DC">
      <w:pPr>
        <w:pStyle w:val="ConsPlusNormal"/>
        <w:ind w:firstLine="540"/>
        <w:jc w:val="both"/>
      </w:pPr>
      <w:r>
        <w:t>"5. Возрасты рубок, порядок исчисления расчетной лесосеки, порядок определения видового (породного) и сортиментного состава древесины устанавливаются уполномоченным федеральным органом исполнительной власти.";</w:t>
      </w:r>
    </w:p>
    <w:p w:rsidR="006C27DC" w:rsidRDefault="006C27DC">
      <w:pPr>
        <w:pStyle w:val="ConsPlusNormal"/>
        <w:ind w:firstLine="540"/>
        <w:jc w:val="both"/>
      </w:pPr>
      <w:r>
        <w:t xml:space="preserve">4) </w:t>
      </w:r>
      <w:hyperlink r:id="rId11" w:history="1">
        <w:r>
          <w:rPr>
            <w:color w:val="0000FF"/>
          </w:rPr>
          <w:t>статью 30</w:t>
        </w:r>
      </w:hyperlink>
      <w:r>
        <w:t xml:space="preserve"> дополнить частью 4.1 следующего содержания:</w:t>
      </w:r>
    </w:p>
    <w:p w:rsidR="006C27DC" w:rsidRDefault="006C27DC">
      <w:pPr>
        <w:pStyle w:val="ConsPlusNormal"/>
        <w:ind w:firstLine="540"/>
        <w:jc w:val="both"/>
      </w:pPr>
      <w:r>
        <w:lastRenderedPageBreak/>
        <w:t>"4.1. Древесина, заготовленная гражданами для собственных нужд, не может отчуждаться или переходить от одного лица к другому иными способами.";</w:t>
      </w:r>
    </w:p>
    <w:p w:rsidR="006C27DC" w:rsidRDefault="006C27DC">
      <w:pPr>
        <w:pStyle w:val="ConsPlusNormal"/>
        <w:ind w:firstLine="540"/>
        <w:jc w:val="both"/>
      </w:pPr>
      <w:r>
        <w:t xml:space="preserve">5) в </w:t>
      </w:r>
      <w:hyperlink r:id="rId12" w:history="1">
        <w:r>
          <w:rPr>
            <w:color w:val="0000FF"/>
          </w:rPr>
          <w:t>части 1 статьи 46</w:t>
        </w:r>
      </w:hyperlink>
      <w:r>
        <w:t xml:space="preserve"> слово "лесоматериалов" заменить словами "изделий из древесины";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Пункт 6 статьи 1 вступает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2" w:name="P43"/>
      <w:bookmarkEnd w:id="2"/>
      <w:r>
        <w:t xml:space="preserve">6) в </w:t>
      </w:r>
      <w:hyperlink r:id="rId13" w:history="1">
        <w:r>
          <w:rPr>
            <w:color w:val="0000FF"/>
          </w:rPr>
          <w:t>статье 49</w:t>
        </w:r>
      </w:hyperlink>
      <w:r>
        <w:t>:</w:t>
      </w:r>
    </w:p>
    <w:p w:rsidR="006C27DC" w:rsidRDefault="006C27DC">
      <w:pPr>
        <w:pStyle w:val="ConsPlusNormal"/>
        <w:ind w:firstLine="540"/>
        <w:jc w:val="both"/>
      </w:pPr>
      <w:r>
        <w:t xml:space="preserve">а) </w:t>
      </w:r>
      <w:hyperlink r:id="rId14" w:history="1">
        <w:r>
          <w:rPr>
            <w:color w:val="0000FF"/>
          </w:rPr>
          <w:t>часть 1</w:t>
        </w:r>
      </w:hyperlink>
      <w:r>
        <w:t xml:space="preserve"> дополнить словами ",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услуг";</w:t>
      </w:r>
    </w:p>
    <w:p w:rsidR="006C27DC" w:rsidRDefault="006C27D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15" w:history="1">
        <w:r>
          <w:rPr>
            <w:color w:val="0000FF"/>
          </w:rPr>
          <w:t>часть 2</w:t>
        </w:r>
      </w:hyperlink>
      <w:r>
        <w:t xml:space="preserve"> после слова "представления" дополнить словами ", а также требования к формату отчета об использовании лесов в электронной форме";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Пункт 7 статьи 1 вступает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3" w:name="P50"/>
      <w:bookmarkEnd w:id="3"/>
      <w:r>
        <w:t xml:space="preserve">7)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главой 2.1 следующего содержания: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Title"/>
        <w:jc w:val="center"/>
      </w:pPr>
      <w:r>
        <w:t>"Глава 2.1. УЧЕТ И МАРКИРОВКА ДРЕВЕСИНЫ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Статья 50.1. Учет древесины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1. Древесина, полученная при использовании лесов и при осуществлении мероприятий по их охране, защите, воспроизводству, подлежит учету до ее вывоза из леса.</w:t>
      </w:r>
    </w:p>
    <w:p w:rsidR="006C27DC" w:rsidRDefault="006C27DC">
      <w:pPr>
        <w:pStyle w:val="ConsPlusNormal"/>
        <w:ind w:firstLine="540"/>
        <w:jc w:val="both"/>
      </w:pPr>
      <w:r>
        <w:t>2. Учет древесины осуществляется юридическими лицами, гражданами, использующими леса, осуществляющими мероприятия по охране, защите и воспроизводству лесов, за исключением случая, предусмотренного частью 3 настоящей статьи.</w:t>
      </w:r>
    </w:p>
    <w:p w:rsidR="006C27DC" w:rsidRDefault="006C27DC">
      <w:pPr>
        <w:pStyle w:val="ConsPlusNormal"/>
        <w:ind w:firstLine="540"/>
        <w:jc w:val="both"/>
      </w:pPr>
      <w:r>
        <w:t>3. Учет древесины, заготовленной гражданами для собственных нужд, осуществляется органами государственной власти, органами местного самоуправления, уполномоченными в соответствии со статьями 81 - 84 настоящего Кодекса на заключение договоров купли-продажи лесных насаждений для собственных нужд граждан.</w:t>
      </w:r>
    </w:p>
    <w:p w:rsidR="006C27DC" w:rsidRDefault="006C27DC">
      <w:pPr>
        <w:pStyle w:val="ConsPlusNormal"/>
        <w:ind w:firstLine="540"/>
        <w:jc w:val="both"/>
      </w:pPr>
      <w:r>
        <w:t>4. Порядок учета древесины устанавливается Правительством Российской Федерации.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Статья 50.2. Маркировка древесины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1. Определенная в соответствии с частью 2 статьи 50.3 настоящего Кодекса древесина ценных лесных пород (дуб, бук, ясень), заготовка которых допускается в соответствии с законодательством Российской Федерации, подлежит обязательной поштучной маркировке юридическими лицами, индивидуальными предпринимателями, осуществляющими ее вывоз из Российской Федерации.</w:t>
      </w:r>
    </w:p>
    <w:p w:rsidR="006C27DC" w:rsidRDefault="006C27DC">
      <w:pPr>
        <w:pStyle w:val="ConsPlusNormal"/>
        <w:ind w:firstLine="540"/>
        <w:jc w:val="both"/>
      </w:pPr>
      <w:r>
        <w:t>2. Информация о маркировке древесины, указанной в части 1 настоящей статьи, представляется юридическими лицами, индивидуальными предпринимателями, осуществляющими вывоз такой древесины из Российской Федерации, в единую государственную автоматизированную информационную систему учета древесины и сделок с ней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не позднее одного дня до ее вывоза из Российской Федерации.</w:t>
      </w:r>
    </w:p>
    <w:p w:rsidR="006C27DC" w:rsidRDefault="006C27DC">
      <w:pPr>
        <w:pStyle w:val="ConsPlusNormal"/>
        <w:ind w:firstLine="540"/>
        <w:jc w:val="both"/>
      </w:pPr>
      <w:r>
        <w:t>3. Маркировка древесины, указанной в части 1 настоящей статьи, должна обеспечивать возможность нанесения и считывания сведений о маркируемой древесине с использованием технических средств.</w:t>
      </w:r>
    </w:p>
    <w:p w:rsidR="006C27DC" w:rsidRDefault="006C27DC">
      <w:pPr>
        <w:pStyle w:val="ConsPlusNormal"/>
        <w:ind w:firstLine="540"/>
        <w:jc w:val="both"/>
      </w:pPr>
      <w:r>
        <w:t xml:space="preserve">4. Порядок маркировки и требования к маркировке древесины, указанной в части 1 </w:t>
      </w:r>
      <w:r>
        <w:lastRenderedPageBreak/>
        <w:t>настоящей статьи, перечень информации о маркировке указанной древесины, представляемой в единую государственную автоматизированную информационную систему учета древесины и сделок с ней в соответствии с частью 2 настоящей статьи, устанавливаются Правительством Российской Федерации.";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 xml:space="preserve">8)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главой 2.2 следующего содержания: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Title"/>
        <w:jc w:val="center"/>
      </w:pPr>
      <w:r>
        <w:t>"Глава 2.2. ТРАНСПОРТИРОВКА ДРЕВЕСИНЫ И УЧЕТ СДЕЛОК С НЕЙ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Статья 50.3. Общие положения о транспортировке древесины и об учете сделок с ней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1. Транспортировка древесины и сделки с ней осуществляются в порядке, установленном гражданским законодательством, с учетом положений настоящей главы.</w:t>
      </w:r>
    </w:p>
    <w:p w:rsidR="006C27DC" w:rsidRDefault="006C27DC">
      <w:pPr>
        <w:pStyle w:val="ConsPlusNormal"/>
        <w:ind w:firstLine="540"/>
        <w:jc w:val="both"/>
      </w:pPr>
      <w:r>
        <w:t xml:space="preserve">2. Виды древесины, на которые распространяются требования настоящей главы, определяются Правительством Российской Федерации в соответствии с Общероссийским классификатором продукции, Товарной </w:t>
      </w:r>
      <w:hyperlink r:id="rId18" w:history="1">
        <w:r>
          <w:rPr>
            <w:color w:val="0000FF"/>
          </w:rPr>
          <w:t>номенклатурой</w:t>
        </w:r>
      </w:hyperlink>
      <w:r>
        <w:t xml:space="preserve"> внешнеэкономической деятельности.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Абзац шестой пункта 8 статьи 1 вступает в силу с 1 июля 2015 года (</w:t>
      </w:r>
      <w:hyperlink w:anchor="P247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4" w:name="P80"/>
      <w:bookmarkEnd w:id="4"/>
      <w:r>
        <w:t>3. При отчуждении древесины соответствующие договоры, заключенные лицами, осуществившими ее заготовку, должны содержать сведения о документах, которые указаны в пункте 3 части 2 статьи 50.5 настоящего Кодекса.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bookmarkStart w:id="5" w:name="P82"/>
      <w:bookmarkEnd w:id="5"/>
      <w:r>
        <w:t>Статья 50.4. Транспортировка древесины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1. Транспортировка, в том числе на основании договора перевозки, древесины любым видом транспорта осуществляется при наличии сопроводительного документа, в котором указываются сведения о собственнике, грузоотправителе, грузополучателе, перевозчике древесины, ее объеме, видовом (породном) и сортиментном составе, пунктах отправления и назначения, номере декларации о сделках с древесиной (в случае, если совершались сделки с указанной древесиной), а также номере государственного регистрационного знака транспортного средства, на котором осуществляется транспортировка древесины (в случае ее транспортировки автомобильным транспортом).</w:t>
      </w:r>
    </w:p>
    <w:p w:rsidR="006C27DC" w:rsidRDefault="006C27DC">
      <w:pPr>
        <w:pStyle w:val="ConsPlusNormal"/>
        <w:ind w:firstLine="540"/>
        <w:jc w:val="both"/>
      </w:pPr>
      <w:r>
        <w:t>2. Сопроводительный документ оформляется юридическими лицами, индивидуальными предпринимателями, являющимися собственниками древесины.</w:t>
      </w:r>
    </w:p>
    <w:p w:rsidR="006C27DC" w:rsidRDefault="006C27DC">
      <w:pPr>
        <w:pStyle w:val="ConsPlusNormal"/>
        <w:ind w:firstLine="540"/>
        <w:jc w:val="both"/>
      </w:pPr>
      <w:r>
        <w:t>3. Требования, предусмотренные частью 1 настоящей статьи, не применяются к транспортировке древесины, заготовленной гражданами для собственных нужд.</w:t>
      </w:r>
    </w:p>
    <w:p w:rsidR="006C27DC" w:rsidRDefault="006C27DC">
      <w:pPr>
        <w:pStyle w:val="ConsPlusNormal"/>
        <w:ind w:firstLine="540"/>
        <w:jc w:val="both"/>
      </w:pPr>
      <w:bookmarkStart w:id="6" w:name="P87"/>
      <w:bookmarkEnd w:id="6"/>
      <w:r>
        <w:t>4. Форма сопроводительного документа и порядок его заполнения определяются Правительством Российской Федерации.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Абзацы двенадцатый - двадцать третий пункта 8 статьи 1 вступают в силу с 1 июля 2015 года (</w:t>
      </w:r>
      <w:hyperlink w:anchor="P247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7" w:name="P93"/>
      <w:bookmarkEnd w:id="7"/>
      <w:r>
        <w:t>Статья 50.5. Декларация о сделках с древесиной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 xml:space="preserve">1. Юридические лица, индивидуальные предприниматели, совершившие сделки с древесиной, в том числе в целях ввоза в Российскую Федерацию, вывоза из Российской Федерации, представляют оператору предусмотренной статьей 50.6 настоящего Кодекса единой государственной автоматизированной информационной системы учета древесины и сделок с ней декларацию о сделках с древесиной в форме электронного документа, подписанного электронной </w:t>
      </w:r>
      <w:r>
        <w:lastRenderedPageBreak/>
        <w:t>подписью,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6C27DC" w:rsidRDefault="006C27DC">
      <w:pPr>
        <w:pStyle w:val="ConsPlusNormal"/>
        <w:ind w:firstLine="540"/>
        <w:jc w:val="both"/>
      </w:pPr>
      <w:r>
        <w:t>2. В декларации о сделках с древесиной указываются:</w:t>
      </w:r>
    </w:p>
    <w:p w:rsidR="006C27DC" w:rsidRDefault="006C27DC">
      <w:pPr>
        <w:pStyle w:val="ConsPlusNormal"/>
        <w:ind w:firstLine="540"/>
        <w:jc w:val="both"/>
      </w:pPr>
      <w:r>
        <w:t>1) информация о собственниках древесины, сторонах сделок с древесиной (наименование,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предпринимателя);</w:t>
      </w:r>
    </w:p>
    <w:p w:rsidR="006C27DC" w:rsidRDefault="006C27DC">
      <w:pPr>
        <w:pStyle w:val="ConsPlusNormal"/>
        <w:ind w:firstLine="540"/>
        <w:jc w:val="both"/>
      </w:pPr>
      <w:r>
        <w:t>2) сведения об объеме древесины, о ее видовом (породном) и сортиментном составе;</w:t>
      </w:r>
    </w:p>
    <w:p w:rsidR="006C27DC" w:rsidRDefault="006C27DC">
      <w:pPr>
        <w:pStyle w:val="ConsPlusNormal"/>
        <w:ind w:firstLine="540"/>
        <w:jc w:val="both"/>
      </w:pPr>
      <w:r>
        <w:t>3) сведения о документах, на основании которых была осуществлена заготовка древесины:</w:t>
      </w:r>
    </w:p>
    <w:p w:rsidR="006C27DC" w:rsidRDefault="006C27DC">
      <w:pPr>
        <w:pStyle w:val="ConsPlusNormal"/>
        <w:ind w:firstLine="540"/>
        <w:jc w:val="both"/>
      </w:pPr>
      <w:r>
        <w:t>а) сведения о договоре аренды лесного участка или об ином документе о предоставлении лесного участка (наименования сторон этого договора,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предпринимателя; местоположение лесного участка; дата заключения и номер этого договора или иного документа, срок действия этого договора, объем заготовки древесины в соответствии с этим договором или иным документом);</w:t>
      </w:r>
    </w:p>
    <w:p w:rsidR="006C27DC" w:rsidRDefault="006C27DC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>) сведения о договоре купли-продажи лесных насаждений (наименования сторон этого договора,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предпринимателя; местоположение лесных насаждений; дата заключения и номер этого договора, срок его действия, объем заготовки древесины в соответствии с этим договором);</w:t>
      </w:r>
    </w:p>
    <w:p w:rsidR="006C27DC" w:rsidRDefault="006C27DC">
      <w:pPr>
        <w:pStyle w:val="ConsPlusNormal"/>
        <w:ind w:firstLine="540"/>
        <w:jc w:val="both"/>
      </w:pPr>
      <w:r>
        <w:t>4) сведения о договоре, по которому приобретается или отчуждается древесина (наименования сторон этого договора,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предпринимателя; дата заключения и номер этого договора, срок его действия, объем, видовой (породный) и сортиментный состав передаваемой по этому договору древесины);</w:t>
      </w:r>
    </w:p>
    <w:p w:rsidR="006C27DC" w:rsidRDefault="006C27DC">
      <w:pPr>
        <w:pStyle w:val="ConsPlusNormal"/>
        <w:ind w:firstLine="540"/>
        <w:jc w:val="both"/>
      </w:pPr>
      <w:r>
        <w:t>5) сведения о месте складирования древесины (при наличии).</w:t>
      </w:r>
    </w:p>
    <w:p w:rsidR="006C27DC" w:rsidRDefault="006C27DC">
      <w:pPr>
        <w:pStyle w:val="ConsPlusNormal"/>
        <w:ind w:firstLine="540"/>
        <w:jc w:val="both"/>
      </w:pPr>
      <w:r>
        <w:t>3. Декларация о сделках с древесиной представляется в течение пяти рабочих дней со дня заключения, изменения или прекращения действия договора на отчуждение древесины, в том числе на вывоз из Российской Федерации, но не позднее одного дня до транспортировки древесины. В декларацию о сделках с древесиной вносятся изменения о фактическом объеме транспортировки древесины в течение действия договора, на основании которого указанная декларация была подана, но не реже одного раза в месяц.</w:t>
      </w:r>
    </w:p>
    <w:p w:rsidR="006C27DC" w:rsidRDefault="006C27DC">
      <w:pPr>
        <w:pStyle w:val="ConsPlusNormal"/>
        <w:ind w:firstLine="540"/>
        <w:jc w:val="both"/>
      </w:pPr>
      <w:bookmarkStart w:id="8" w:name="P105"/>
      <w:bookmarkEnd w:id="8"/>
      <w:r>
        <w:t>4. Форма декларации о сделках с древесиной и порядок ее представления устанавливаются Правительством Российской Федерации.";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 xml:space="preserve">9) </w:t>
      </w:r>
      <w:hyperlink r:id="rId19" w:history="1">
        <w:r>
          <w:rPr>
            <w:color w:val="0000FF"/>
          </w:rPr>
          <w:t>дополнить</w:t>
        </w:r>
      </w:hyperlink>
      <w:r>
        <w:t xml:space="preserve"> главой 2.3 следующего содержания: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Title"/>
        <w:jc w:val="center"/>
      </w:pPr>
      <w:r>
        <w:t>"Глава 2.3. ЕДИНАЯ ГОСУДАРСТВЕННАЯ АВТОМАТИЗИРОВАННАЯ</w:t>
      </w:r>
    </w:p>
    <w:p w:rsidR="006C27DC" w:rsidRDefault="006C27DC">
      <w:pPr>
        <w:pStyle w:val="ConsPlusTitle"/>
        <w:jc w:val="center"/>
      </w:pPr>
      <w:r>
        <w:t>ИНФОРМАЦИОННАЯ СИСТЕМА УЧЕТА ДРЕВЕСИНЫ И СДЕЛОК С НЕЙ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Статья 50.6. Единая государственная автоматизированная информационная система учета древесины и сделок с ней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1. Единая государственная автоматизированная информационная система учета древесины и сделок с ней является федеральной информационной системой. Правообладателем информации является Российская Федерация, от имени которой правомочия правообладателя информации осуществляются уполномоченным федеральным органом исполнительной власти.</w:t>
      </w:r>
    </w:p>
    <w:p w:rsidR="006C27DC" w:rsidRDefault="006C27DC">
      <w:pPr>
        <w:pStyle w:val="ConsPlusNormal"/>
        <w:ind w:firstLine="540"/>
        <w:jc w:val="both"/>
      </w:pPr>
      <w:r>
        <w:t>2. Заказчиком и оператором единой государственной автоматизированной информационной системы учета древесины и сделок с ней является уполномоченный федеральный орган исполнительной власти.</w:t>
      </w:r>
    </w:p>
    <w:p w:rsidR="006C27DC" w:rsidRDefault="006C27DC">
      <w:pPr>
        <w:pStyle w:val="ConsPlusNormal"/>
        <w:ind w:firstLine="540"/>
        <w:jc w:val="both"/>
      </w:pPr>
      <w:r>
        <w:t>3. Единая государственная автоматизированная информационная система учета древесины и сделок с ней создается в целях обеспечения учета древесины, информации о сделках с ней, а также осуществления анализа, обработки представленной в нее информации и контроля за достоверностью такой информации.</w:t>
      </w:r>
    </w:p>
    <w:p w:rsidR="006C27DC" w:rsidRDefault="006C27DC">
      <w:pPr>
        <w:pStyle w:val="ConsPlusNormal"/>
        <w:ind w:firstLine="540"/>
        <w:jc w:val="both"/>
      </w:pPr>
      <w:r>
        <w:lastRenderedPageBreak/>
        <w:t>4. Перечень размещаемой в информационно-телекоммуникационных сетях общего пользования, в том числе в сети "Интернет", информации, содержащейся в единой государственной автоматизированной информационной системе учета древесины и сделок с ней, а также информации, размещаемой в форме открытых данных, определяется Правительством Российской Федерации.</w:t>
      </w:r>
    </w:p>
    <w:p w:rsidR="006C27DC" w:rsidRDefault="006C27DC">
      <w:pPr>
        <w:pStyle w:val="ConsPlusNormal"/>
        <w:ind w:firstLine="540"/>
        <w:jc w:val="both"/>
      </w:pPr>
      <w:r>
        <w:t>5. Предоставление информации, содержащейся в единой государственной автоматизированной информационной системе учета древесины и сделок с ней, органам государственной власти, органам местного самоуправления, юридическим лицам, гражданам, в том числе индивидуальным предпринимателям, осуществляется в электронной форме без взимания платы.</w:t>
      </w:r>
    </w:p>
    <w:p w:rsidR="006C27DC" w:rsidRDefault="006C27DC">
      <w:pPr>
        <w:pStyle w:val="ConsPlusNormal"/>
        <w:ind w:firstLine="540"/>
        <w:jc w:val="both"/>
      </w:pPr>
      <w:r>
        <w:t>6. Информация в единую государственную автоматизированную информационную систему учета древесины и сделок с ней представляется органами государственной власти, органами местного самоуправления, осуществляющими в соответствии со статьями 81 - 84 настоящего Кодекса полномочия по предоставлению лесных участков в постоянное (бессрочное) пользование, аренду и заключение договоров купли-продажи лесных насаждений, а также юридическими лицами, индивидуальными предпринимателями, осуществляющими маркировку древесины, сделки с древесиной.</w:t>
      </w:r>
    </w:p>
    <w:p w:rsidR="006C27DC" w:rsidRDefault="006C27DC">
      <w:pPr>
        <w:pStyle w:val="ConsPlusNormal"/>
        <w:ind w:firstLine="540"/>
        <w:jc w:val="both"/>
      </w:pPr>
      <w:r>
        <w:t>7. Единая государственная автоматизированная информационная система учета древесины и сделок с ней взаимодействует с федеральными информационными системами, входящими в состав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с другими государственными и муниципальными информационными системами с использованием указанной инфраструктуры.</w:t>
      </w:r>
    </w:p>
    <w:p w:rsidR="006C27DC" w:rsidRDefault="006C27DC">
      <w:pPr>
        <w:pStyle w:val="ConsPlusNormal"/>
        <w:ind w:firstLine="540"/>
        <w:jc w:val="both"/>
      </w:pPr>
      <w:r>
        <w:t>8. Порядок эксплуатации единой государственной автоматизированной информационной системы учета древесины и сделок с ней, порядок представления информации в эту систему, формы представления информации, формы и порядок направления запросов о предоставлении информации также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устанавливаются Правительством Российской Федерации.</w:t>
      </w:r>
    </w:p>
    <w:p w:rsidR="006C27DC" w:rsidRDefault="006C27DC">
      <w:pPr>
        <w:pStyle w:val="ConsPlusNormal"/>
        <w:ind w:firstLine="540"/>
        <w:jc w:val="both"/>
      </w:pPr>
      <w:r>
        <w:t>9. В единой государственной автоматизированной информационной системе учета древесины и сделок с ней содержится документированная информация:</w:t>
      </w:r>
    </w:p>
    <w:p w:rsidR="006C27DC" w:rsidRDefault="006C27DC">
      <w:pPr>
        <w:pStyle w:val="ConsPlusNormal"/>
        <w:ind w:firstLine="540"/>
        <w:jc w:val="both"/>
      </w:pPr>
      <w:r>
        <w:t>1) о юридических лицах (наименование, организационно-правовая форма, место нахождения, сведения о государственной регистрации юридического лица, идентификационный номер налогоплательщика), об индивидуальных предпринимателях (сведения о государственной регистрации физического лица в качестве индивидуального предпринимателя, фамилия, имя, отчество, данные документа, удостоверяющего личность, идентификационный номер налогоплательщика), осуществляющих заготовку древесины;</w:t>
      </w:r>
    </w:p>
    <w:p w:rsidR="006C27DC" w:rsidRDefault="006C27DC">
      <w:pPr>
        <w:pStyle w:val="ConsPlusNormal"/>
        <w:ind w:firstLine="540"/>
        <w:jc w:val="both"/>
      </w:pPr>
      <w:r>
        <w:t>2) о договорах аренды лесных участков (наименования сторон договора аренды лесного участка, их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предпринимателя; местоположение арендуемого лесного участка, дата заключения и номер этого договора, срок его действия, объем подлежащей заготовке древесины в соответствии с этим договором);</w:t>
      </w:r>
    </w:p>
    <w:p w:rsidR="006C27DC" w:rsidRDefault="006C27DC">
      <w:pPr>
        <w:pStyle w:val="ConsPlusNormal"/>
        <w:ind w:firstLine="540"/>
        <w:jc w:val="both"/>
      </w:pPr>
      <w:r>
        <w:t>3) о договорах купли-продажи лесных насаждений (наименования сторон договора купли-продажи лесных насаждений, их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предпринимателя; местоположение лесных насаждений, объем подлежащей заготовке древесины в соответствии с этим договором, дата заключения и номер этого договора, срок его действия);</w:t>
      </w:r>
    </w:p>
    <w:p w:rsidR="006C27DC" w:rsidRDefault="006C27DC">
      <w:pPr>
        <w:pStyle w:val="ConsPlusNormal"/>
        <w:ind w:firstLine="540"/>
        <w:jc w:val="both"/>
      </w:pPr>
      <w:r>
        <w:t xml:space="preserve">4) о праве постоянного (бессрочного) пользования лесными участками (дата и номер документа о предоставлении права постоянного (бессрочного) пользования лесными участками; в отношении лица, предоставляющего данное право, наименование и место нахождения; в отношении лица, которому такое право предоставляется, наименование, организационно-правовая форма, место нахождения; местоположение предоставляемого лесного участка, объем </w:t>
      </w:r>
      <w:r>
        <w:lastRenderedPageBreak/>
        <w:t>подлежащей заготовке древесины);</w:t>
      </w:r>
    </w:p>
    <w:p w:rsidR="006C27DC" w:rsidRDefault="006C27DC">
      <w:pPr>
        <w:pStyle w:val="ConsPlusNormal"/>
        <w:ind w:firstLine="540"/>
        <w:jc w:val="both"/>
      </w:pPr>
      <w:r>
        <w:t>5) о лесных декларациях (наименование лица, подавшего лесную декларацию, его место нахождения - для юридического лица; фамилия, имя, отчество, данные документа, удостоверяющего личность, - для индивидуального предпринимателя; номер и дата договора аренды или иного документа, в соответствии с которыми подается лесная декларация, объем подлежащей заготовке древесины в соответствии с лесной декларацией; местоположение лесных участков);</w:t>
      </w:r>
    </w:p>
    <w:p w:rsidR="006C27DC" w:rsidRDefault="006C27DC">
      <w:pPr>
        <w:pStyle w:val="ConsPlusNormal"/>
        <w:ind w:firstLine="540"/>
        <w:jc w:val="both"/>
      </w:pPr>
      <w:r>
        <w:t>6) об отчетах об использовании лесов (наименование лица, представившего отчет об использовании лесов,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предпринимателя; номер и дата договора аренды, иного документа, на основании которых представляется отчет об использовании лесов, объем, видовой (породный) и сортиментный состав древесины, местоположение лесных участков);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Абзацы девятнадцатый и двадцатый пункта 9 статьи 1 вступают в силу с 1 июля 2015 года (</w:t>
      </w:r>
      <w:hyperlink w:anchor="P247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9" w:name="P133"/>
      <w:bookmarkEnd w:id="9"/>
      <w:r>
        <w:t>7) о юридических лицах (наименование, организационно-правовая форма, место нахождения), об индивидуальных предпринимателях (фамилия, имя, отчество, данные документа, удостоверяющего личность), совершивших сделки с древесиной;</w:t>
      </w:r>
    </w:p>
    <w:p w:rsidR="006C27DC" w:rsidRDefault="006C27DC">
      <w:pPr>
        <w:pStyle w:val="ConsPlusNormal"/>
        <w:ind w:firstLine="540"/>
        <w:jc w:val="both"/>
      </w:pPr>
      <w:bookmarkStart w:id="10" w:name="P134"/>
      <w:bookmarkEnd w:id="10"/>
      <w:r>
        <w:t>8) о декларациях о сделках с древесиной (номер и дата подачи декларации о сделках с древесиной, наименование лица, подавшего такую декларацию,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предпринимателя; объем, видовой (породный) и сортиментный состав древесины, а также наименование лица, в собственность которого отчуждается древесина, организационно-правовая форма, место нахождения - для юридического лица; фамилия, имя, отчество, данные документа, удостоверяющего личность, - для индивидуального предпринимателя);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Абзацы двадцать первый и двадцать второй пункта 9 статьи 1 вступают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11" w:name="P139"/>
      <w:bookmarkEnd w:id="11"/>
      <w:r>
        <w:t>9) о фактическом объеме полученной древесины;</w:t>
      </w:r>
    </w:p>
    <w:p w:rsidR="006C27DC" w:rsidRDefault="006C27DC">
      <w:pPr>
        <w:pStyle w:val="ConsPlusNormal"/>
        <w:ind w:firstLine="540"/>
        <w:jc w:val="both"/>
      </w:pPr>
      <w:bookmarkStart w:id="12" w:name="P140"/>
      <w:bookmarkEnd w:id="12"/>
      <w:r>
        <w:t>10) о маркировке древесины.</w:t>
      </w:r>
    </w:p>
    <w:p w:rsidR="006C27DC" w:rsidRDefault="006C27DC">
      <w:pPr>
        <w:pStyle w:val="ConsPlusNormal"/>
        <w:ind w:firstLine="540"/>
        <w:jc w:val="both"/>
      </w:pPr>
      <w:r>
        <w:t>10. В случае, если информация, которая должна представляться для включения в единую государственную автоматизированную информационную систему учета древесины и сделок с ней, содержится в иных государственных информационных системах и включается в иные государственные информационные системы в обязательном порядке, такая информация и информация, содержащаяся в материалах дистанционного зондирования, подлежат включению в единую государственную автоматизированную информационную систему учета древесины и сделок с ней из иных государственных информационных систем. Порядок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 устанавливается Правительством Российской Федерации.</w:t>
      </w:r>
    </w:p>
    <w:p w:rsidR="006C27DC" w:rsidRDefault="006C27DC">
      <w:pPr>
        <w:pStyle w:val="ConsPlusNormal"/>
        <w:ind w:firstLine="540"/>
        <w:jc w:val="both"/>
      </w:pPr>
      <w:r>
        <w:t>11. Операторы указанных в части 10 настоящей статьи иных государственных информационных систем обязаны обеспечить доступ уполномоченного федерального органа исполнительной власти, указанного в части 2 настоящей статьи, к информации, содержащейся в указанных информационных системах, с соблюдением порядка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lastRenderedPageBreak/>
        <w:t>Абзацы двадцать пятый - двадцать седьмой пункта 9 статьи 1 вступают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13" w:name="P147"/>
      <w:bookmarkEnd w:id="13"/>
      <w:r>
        <w:t>12. Органы государственной власти, органы местного самоуправления, уполномоченные в соответствии со статьями 81 - 84 настоящего Кодекса на предоставление лесных участков в постоянное (бессрочное) пользование или аренду, а также на заключение договоров купли-продажи лесных насаждений, прием лесных деклараций и отчетов об использовании лесов, представляют в единую государственную автоматизированную информационную систему учета древесины и сделок с ней в срок не более чем три рабочих дня со дня:</w:t>
      </w:r>
    </w:p>
    <w:p w:rsidR="006C27DC" w:rsidRDefault="006C27DC">
      <w:pPr>
        <w:pStyle w:val="ConsPlusNormal"/>
        <w:ind w:firstLine="540"/>
        <w:jc w:val="both"/>
      </w:pPr>
      <w:r>
        <w:t>1) подписания договора аренды лесного участка, подписания договора купли-продажи лесных насаждений или принятия решения о предоставлении лесного участка на праве постоянного (бессрочного) пользования - информацию, указанную в пунктах 1 - 4 части 9 настоящей статьи;</w:t>
      </w:r>
    </w:p>
    <w:p w:rsidR="006C27DC" w:rsidRDefault="006C27DC">
      <w:pPr>
        <w:pStyle w:val="ConsPlusNormal"/>
        <w:ind w:firstLine="540"/>
        <w:jc w:val="both"/>
      </w:pPr>
      <w:bookmarkStart w:id="14" w:name="P149"/>
      <w:bookmarkEnd w:id="14"/>
      <w:r>
        <w:t>2) приема лесной декларации, отчета об использовании лесов - информацию, указанную в пунктах 5 и 6 части 9 настоящей статьи.</w:t>
      </w:r>
    </w:p>
    <w:p w:rsidR="006C27DC" w:rsidRDefault="006C27DC">
      <w:pPr>
        <w:pStyle w:val="ConsPlusNormal"/>
        <w:ind w:firstLine="540"/>
        <w:jc w:val="both"/>
      </w:pPr>
      <w:r>
        <w:t>13. Непредставление или несвоевременное представление органами государственной власти, органами местного самоуправления, указанными в части 12 настоящей статьи, юридическими лицами, индивидуальными предпринимателями информации, указанной в части 9 настоящей статьи, либо представление заведомо ложной информации влечет за собой ответственность, предусмотренную законодательством Российской Федерации.</w:t>
      </w:r>
    </w:p>
    <w:p w:rsidR="006C27DC" w:rsidRDefault="006C27DC">
      <w:pPr>
        <w:pStyle w:val="ConsPlusNormal"/>
        <w:ind w:firstLine="540"/>
        <w:jc w:val="both"/>
      </w:pPr>
      <w:r>
        <w:t>14. Защита информации, содержащейся в единой государственной автоматизированной информационной системе учета древесины и сделок с ней, осуществляется в соответствии с законодательством Российской Федерации об информации, информационных технологиях и о защите информации и законодательством Российской Федерации в области персональных данных.";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 xml:space="preserve">10) </w:t>
      </w:r>
      <w:hyperlink r:id="rId20" w:history="1">
        <w:r>
          <w:rPr>
            <w:color w:val="0000FF"/>
          </w:rPr>
          <w:t>статью 81</w:t>
        </w:r>
      </w:hyperlink>
      <w:r>
        <w:t xml:space="preserve"> дополнить пунктами 41.5 и 41.6 следующего содержания:</w:t>
      </w:r>
    </w:p>
    <w:p w:rsidR="006C27DC" w:rsidRDefault="006C27DC">
      <w:pPr>
        <w:pStyle w:val="ConsPlusNormal"/>
        <w:ind w:firstLine="540"/>
        <w:jc w:val="both"/>
      </w:pPr>
      <w:r>
        <w:t>"41.5) обеспечение эксплуатации единой государственной автоматизированной информационной системы учета древесины и сделок с ней;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Абзац третий пункта 10 статьи 1 вступает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15" w:name="P159"/>
      <w:bookmarkEnd w:id="15"/>
      <w:r>
        <w:t>41.6) учет древесины, заготовленной гражданами для собственных нужд в лесах, расположенных на землях обороны и безопасности, землях особо охраняемых природных территорий федерального значения.";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Пункты 11 - 13 статьи 1 вступают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16" w:name="P164"/>
      <w:bookmarkEnd w:id="16"/>
      <w:r>
        <w:t xml:space="preserve">11) </w:t>
      </w:r>
      <w:hyperlink r:id="rId21" w:history="1">
        <w:r>
          <w:rPr>
            <w:color w:val="0000FF"/>
          </w:rPr>
          <w:t>статью 82</w:t>
        </w:r>
      </w:hyperlink>
      <w:r>
        <w:t xml:space="preserve"> дополнить пунктом 7.3 следующего содержания:</w:t>
      </w:r>
    </w:p>
    <w:p w:rsidR="006C27DC" w:rsidRDefault="006C27DC">
      <w:pPr>
        <w:pStyle w:val="ConsPlusNormal"/>
        <w:ind w:firstLine="540"/>
        <w:jc w:val="both"/>
      </w:pPr>
      <w:r>
        <w:t>"7.3) учет древесины, заготовленной гражданами для собственных нужд в лесах, расположенных на лесных участках, находящихся в собственности субъектов Российской Федерации, в том числе на землях особо охраняемых природных территорий регионального значения;";</w:t>
      </w:r>
    </w:p>
    <w:p w:rsidR="006C27DC" w:rsidRDefault="006C27DC">
      <w:pPr>
        <w:pStyle w:val="ConsPlusNormal"/>
        <w:ind w:firstLine="540"/>
        <w:jc w:val="both"/>
      </w:pPr>
      <w:r>
        <w:t xml:space="preserve">12) </w:t>
      </w:r>
      <w:hyperlink r:id="rId22" w:history="1">
        <w:r>
          <w:rPr>
            <w:color w:val="0000FF"/>
          </w:rPr>
          <w:t>часть 1 статьи 83</w:t>
        </w:r>
      </w:hyperlink>
      <w:r>
        <w:t xml:space="preserve"> дополнить пунктом 8 следующего содержания:</w:t>
      </w:r>
    </w:p>
    <w:p w:rsidR="006C27DC" w:rsidRDefault="006C27DC">
      <w:pPr>
        <w:pStyle w:val="ConsPlusNormal"/>
        <w:ind w:firstLine="540"/>
        <w:jc w:val="both"/>
      </w:pPr>
      <w:r>
        <w:t>"8) учет древесины, заготовленной гражданами для собственных нужд в лесах, расположенных на землях лесного фонда.";</w:t>
      </w:r>
    </w:p>
    <w:p w:rsidR="006C27DC" w:rsidRDefault="006C27DC">
      <w:pPr>
        <w:pStyle w:val="ConsPlusNormal"/>
        <w:ind w:firstLine="540"/>
        <w:jc w:val="both"/>
      </w:pPr>
      <w:bookmarkStart w:id="17" w:name="P168"/>
      <w:bookmarkEnd w:id="17"/>
      <w:r>
        <w:t xml:space="preserve">13) </w:t>
      </w:r>
      <w:hyperlink r:id="rId23" w:history="1">
        <w:r>
          <w:rPr>
            <w:color w:val="0000FF"/>
          </w:rPr>
          <w:t>часть 1 статьи 84</w:t>
        </w:r>
      </w:hyperlink>
      <w:r>
        <w:t xml:space="preserve"> дополнить пунктами 7 и 8 следующего содержания:</w:t>
      </w:r>
    </w:p>
    <w:p w:rsidR="006C27DC" w:rsidRDefault="006C27DC">
      <w:pPr>
        <w:pStyle w:val="ConsPlusNormal"/>
        <w:ind w:firstLine="540"/>
        <w:jc w:val="both"/>
      </w:pPr>
      <w:r>
        <w:t>"7) учет древесины, заготовленной гражданами для собственных нужд в лесах, расположенных на лесных участках, находящихся в муниципальной собственности;</w:t>
      </w:r>
    </w:p>
    <w:p w:rsidR="006C27DC" w:rsidRDefault="006C27DC">
      <w:pPr>
        <w:pStyle w:val="ConsPlusNormal"/>
        <w:ind w:firstLine="540"/>
        <w:jc w:val="both"/>
      </w:pPr>
      <w:r>
        <w:t>8) представление информации в единую государственную автоматизированную информационную систему учета древесины и сделок с ней.";</w:t>
      </w:r>
    </w:p>
    <w:p w:rsidR="006C27DC" w:rsidRDefault="006C27DC">
      <w:pPr>
        <w:pStyle w:val="ConsPlusNormal"/>
        <w:ind w:firstLine="540"/>
        <w:jc w:val="both"/>
      </w:pPr>
      <w:r>
        <w:t xml:space="preserve">14) </w:t>
      </w:r>
      <w:hyperlink r:id="rId24" w:history="1">
        <w:r>
          <w:rPr>
            <w:color w:val="0000FF"/>
          </w:rPr>
          <w:t>дополнить</w:t>
        </w:r>
      </w:hyperlink>
      <w:r>
        <w:t xml:space="preserve"> статьей 99.1 следующего содержания: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"Статья 99.1. Изъятие незаконно заготовленной древесины и орудий незаконной заготовки древесины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1. Незаконно заготовленная древесина, транспортные средства и другие орудия незаконной заготовки древесины подлежат безвозмездному изъятию, конфискации в порядке, установленном законодательством Российской Федерации.</w:t>
      </w:r>
    </w:p>
    <w:p w:rsidR="006C27DC" w:rsidRDefault="006C27DC">
      <w:pPr>
        <w:pStyle w:val="ConsPlusNormal"/>
        <w:ind w:firstLine="540"/>
        <w:jc w:val="both"/>
      </w:pPr>
      <w:r>
        <w:t>2. Указанная в части 1 настоящей статьи безвозмездно изъятая, конфискованная древесина подлежит хранению, реализации либо в случае утраты качества или иных потребительских свойств утилизации в порядке, установленном Правительством Российской Федерации.".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Статья 2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 xml:space="preserve">Внести в </w:t>
      </w:r>
      <w:hyperlink r:id="rId25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N 1, ст. 1; N 30, ст. 3029; N 44, ст. 4295; 2003, N 27, ст. 2700, 2708, 2717; N 46, ст. 4434; N 50, ст. 4847, 4855; 2004, N 31, ст. 3229; N 34, ст. 3529, 3533; 2005, N 1, ст. 9, 13, 45; N 10, ст. 762, 763; N 13, ст. 1075, 1077; N 19, ст. 1752; N 27, ст. 2719, 2721; N 30, ст. 3104, 3131; N 50, ст. 5247; N 52, ст. 5596; 2006, N 1, ст. 10; N 10, ст. 1067; N 12, ст. 1234; N 17, ст. 1776; N 18, ст. 1907; N 19, ст. 2066; N 23, ст. 2380; N 31, ст. 3420, 3438, 3452; N 45, ст. 4633, 4634, 4641; N 50, ст. 5279; N 52, ст. 5498; 2007, N 1, ст. 21, 29; N 16, ст. 1825; N 26, ст. 3089; N 30, ст. 3755; N 31, ст. 4007, 4008, 4015; N 41, ст. 4845; N 43, ст. 5084; N 46, ст. 5553; N 50, ст. 6246; 2008, N 18, ст. 1941; N 20, ст. 2251; N 29, ст. 3418; N 30, ст. 3601, 3604; N 49, ст. 5745, 5748; N 52, ст. 6235, 6236; 2009, N 1, ст. 17; N 7, ст. 777; N 23, ст. 2759; N 26, ст. 3120, 3122; N 29, ст. 3597, 3642; N 30, ст. 3735, 3739; N 48, ст. 5711, 5724; N 52, ст. 6412; 2010, N 1, ст. 1; N 21, ст. 2525; N 23, ст. 2790; N 25, ст. 3070; N 27, ст. 3416; N 30, ст. 4002, 4006, 4007; N 31, ст. 4155, 4158, 4164, 4193, 4195, 4206, 4207, 4208; N 41, ст. 5192; N 49, ст. 6409; 2011, N 1, ст. 10, 23, 47, 54; N 7, ст. 901; N 15, ст. 2039; N 17, ст. 2310; N 19, ст. 2715; N 23, ст. 3260; N 27, ст. 3873; N 29, ст. 4290, 4298; N 30, ст. 4573, 4585, 4590, 4598, 4600, 4601, 4605; N 46, ст. 6406; N 48, ст. 6728, 6732; N 49, ст. 7025, 7061; N 50, ст. 7342, 7345, 7346, 7351, 7352, 7355, 7362, 7366; 2012, N 6, ст. 621; N 10, ст. 1166; N 19, ст. 2278, 2281; N 24, ст. 3068, 3069, 3082; N 29, ст. 3996; N 31, ст. 4320, 4330; N 41, ст. 5523; N 47, ст. 6402, 6403; N 49, ст. 6757; N 53, ст. 7577, 7602, 7639, 7640; 2013, N 14, ст. 1651, 1666; N 19, ст. 2318, 2323, 2325; N 26, ст. 3207, 3208; N 27, ст. 3442, 3454, 3465, 3470; N 30, ст. 4025, 4029, 4030, 4031, 4032, 4034, 4036, 4040, 4044, 4059, 4078, 4082; N 31, ст. 4191; N 43, ст. 5443, 5444, 5445, 5452; N 44, ст. 5624, 5643; N 48, ст. 6161, 6165; N 49, ст. 6327, 6341, 6343) следующие изменения:</w:t>
      </w:r>
    </w:p>
    <w:p w:rsidR="006C27DC" w:rsidRDefault="006C27DC">
      <w:pPr>
        <w:pStyle w:val="ConsPlusNormal"/>
        <w:ind w:firstLine="540"/>
        <w:jc w:val="both"/>
      </w:pPr>
      <w:r>
        <w:t xml:space="preserve">1) </w:t>
      </w:r>
      <w:hyperlink r:id="rId26" w:history="1">
        <w:r>
          <w:rPr>
            <w:color w:val="0000FF"/>
          </w:rPr>
          <w:t>дополнить</w:t>
        </w:r>
      </w:hyperlink>
      <w:r>
        <w:t xml:space="preserve"> статьей 8.28.1 следующего содержания: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"Статья 8.28.1. Нарушение требований лесного законодательства об учете древесины и сделок с ней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Абзацы третий и четвертый пункта 1 статьи 2 вступают в силу с 1 января 2016 года (</w:t>
      </w:r>
      <w:hyperlink w:anchor="P248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18" w:name="P189"/>
      <w:bookmarkEnd w:id="18"/>
      <w:r>
        <w:t>1. Непредставление или несвоевременное представление декларации о сделках с древесиной, а также представление заведомо ложной информации в декларации о сделках с древесиной -</w:t>
      </w:r>
    </w:p>
    <w:p w:rsidR="006C27DC" w:rsidRDefault="006C27DC">
      <w:pPr>
        <w:pStyle w:val="ConsPlusNormal"/>
        <w:ind w:firstLine="540"/>
        <w:jc w:val="both"/>
      </w:pPr>
      <w:bookmarkStart w:id="19" w:name="P190"/>
      <w:bookmarkEnd w:id="19"/>
      <w:proofErr w:type="gramStart"/>
      <w:r>
        <w:t>влечет</w:t>
      </w:r>
      <w:proofErr w:type="gramEnd"/>
      <w:r>
        <w:t xml:space="preserve"> наложение административного штрафа на должностных лиц в размере от пяти тысяч до двадцати тысяч рублей; на лиц, осуществляющих предпринимательскую деятельность без образования юридического лица, - от семи тысяч до двадцати пяти тысяч рублей; на юридических лиц - от ста тысяч до двухсот тысяч рублей.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Абзацы пятый - десятый пункта 1 статьи 2 вступают в силу с 1 июля 2015 года (</w:t>
      </w:r>
      <w:hyperlink w:anchor="P247" w:history="1">
        <w:r>
          <w:rPr>
            <w:color w:val="0000FF"/>
          </w:rPr>
          <w:t>статья 3</w:t>
        </w:r>
      </w:hyperlink>
      <w:r>
        <w:t xml:space="preserve"> данного </w:t>
      </w:r>
      <w:r>
        <w:lastRenderedPageBreak/>
        <w:t>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20" w:name="P195"/>
      <w:bookmarkEnd w:id="20"/>
      <w:r>
        <w:t>2. Непредставление или несвоевременное представление должностными лицами уполномоченных органов государственной власти, органов местного самоуправления информации в единую государственную автоматизированную информационную систему учета древесины и сделок с ней, а также представление заведомо ложной информации в единую государственную автоматизированную информационную систему учета древесины и сделок с ней -</w:t>
      </w:r>
    </w:p>
    <w:p w:rsidR="006C27DC" w:rsidRDefault="006C27DC">
      <w:pPr>
        <w:pStyle w:val="ConsPlusNormal"/>
        <w:ind w:firstLine="540"/>
        <w:jc w:val="both"/>
      </w:pPr>
      <w:proofErr w:type="gramStart"/>
      <w:r>
        <w:t>влечет</w:t>
      </w:r>
      <w:proofErr w:type="gramEnd"/>
      <w:r>
        <w:t xml:space="preserve"> наложение административного штрафа в размере от пяти тысяч до двадцати тысяч рублей.</w:t>
      </w:r>
    </w:p>
    <w:p w:rsidR="006C27DC" w:rsidRDefault="006C27DC">
      <w:pPr>
        <w:pStyle w:val="ConsPlusNormal"/>
        <w:ind w:firstLine="540"/>
        <w:jc w:val="both"/>
      </w:pPr>
      <w:r>
        <w:t>3. Нарушение порядка учета древесины -</w:t>
      </w:r>
    </w:p>
    <w:p w:rsidR="006C27DC" w:rsidRDefault="006C27DC">
      <w:pPr>
        <w:pStyle w:val="ConsPlusNormal"/>
        <w:ind w:firstLine="540"/>
        <w:jc w:val="both"/>
      </w:pPr>
      <w:proofErr w:type="gramStart"/>
      <w:r>
        <w:t>влечет</w:t>
      </w:r>
      <w:proofErr w:type="gramEnd"/>
      <w:r>
        <w:t xml:space="preserve"> наложение административного штрафа на должностных лиц в размере от двадцати пяти тысяч до тридцати пяти тысяч рублей; на юридических лиц - от двухсот тысяч до четырехсот тысяч рублей.</w:t>
      </w:r>
    </w:p>
    <w:p w:rsidR="006C27DC" w:rsidRDefault="006C27DC">
      <w:pPr>
        <w:pStyle w:val="ConsPlusNormal"/>
        <w:ind w:firstLine="540"/>
        <w:jc w:val="both"/>
      </w:pPr>
      <w:r>
        <w:t>4. Нарушение требований лесного законодательства в части обязательной маркировки древесины -</w:t>
      </w:r>
    </w:p>
    <w:p w:rsidR="006C27DC" w:rsidRDefault="006C27DC">
      <w:pPr>
        <w:pStyle w:val="ConsPlusNormal"/>
        <w:ind w:firstLine="540"/>
        <w:jc w:val="both"/>
      </w:pPr>
      <w:bookmarkStart w:id="21" w:name="P200"/>
      <w:bookmarkEnd w:id="21"/>
      <w:proofErr w:type="gramStart"/>
      <w:r>
        <w:t>влечет</w:t>
      </w:r>
      <w:proofErr w:type="gramEnd"/>
      <w:r>
        <w:t xml:space="preserve"> наложение административного штрафа на должностных лиц в размере от тридцати тысяч до сорока тысяч рублей с конфискацией древесины либо без таковой; на юридических лиц - от трехсот тысяч до пятисот тысяч рублей с конфискацией древесины либо без таковой.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Абзацы одиннадцатый и двенадцатый пункта 1 статьи 2 вступают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22" w:name="P205"/>
      <w:bookmarkEnd w:id="22"/>
      <w:r>
        <w:t>5. Транспортировка древесины без оформленного в установленном лесным законодательством порядке сопроводительного документа -</w:t>
      </w:r>
    </w:p>
    <w:p w:rsidR="006C27DC" w:rsidRDefault="006C27DC">
      <w:pPr>
        <w:pStyle w:val="ConsPlusNormal"/>
        <w:ind w:firstLine="540"/>
        <w:jc w:val="both"/>
      </w:pPr>
      <w:bookmarkStart w:id="23" w:name="P206"/>
      <w:bookmarkEnd w:id="23"/>
      <w:proofErr w:type="gramStart"/>
      <w:r>
        <w:t>влечет</w:t>
      </w:r>
      <w:proofErr w:type="gramEnd"/>
      <w:r>
        <w:t xml:space="preserve"> наложение административного штрафа на должностных лиц в размере от тридцати тысяч до пятидесяти тысяч рублей с конфискацией древесины и (или) транспортных средств, являющихся орудием совершения административного правонарушения, либо без таковой; на юридических лиц - от пятисот тысяч до семисот тысяч рублей с конфискацией древесины и (или) транспортных средств, являющихся орудием совершения административного правонарушения, либо без таковой.";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Пункт 2 статьи 2 вступает в силу с 1 июля 2015 года (</w:t>
      </w:r>
      <w:hyperlink w:anchor="P247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24" w:name="P212"/>
      <w:bookmarkEnd w:id="24"/>
      <w:r>
        <w:t xml:space="preserve">2) </w:t>
      </w:r>
      <w:hyperlink r:id="rId27" w:history="1">
        <w:r>
          <w:rPr>
            <w:color w:val="0000FF"/>
          </w:rPr>
          <w:t>абзац первый статьи 19.7</w:t>
        </w:r>
      </w:hyperlink>
      <w:r>
        <w:t xml:space="preserve"> после слов "статьей 6.16," дополнить словами "частями 1, 2 и 4 статьи 8.28.1,";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Пункт 3 статьи 2 вступает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25" w:name="P217"/>
      <w:bookmarkEnd w:id="25"/>
      <w:r>
        <w:t xml:space="preserve">3) </w:t>
      </w:r>
      <w:hyperlink r:id="rId28" w:history="1">
        <w:r>
          <w:rPr>
            <w:color w:val="0000FF"/>
          </w:rPr>
          <w:t>часть 1 статьи 23.1</w:t>
        </w:r>
      </w:hyperlink>
      <w:r>
        <w:t xml:space="preserve"> после слов "частью 2 статьи 8.28," дополнить словами "статьей 8.28.1,";</w:t>
      </w:r>
    </w:p>
    <w:p w:rsidR="006C27DC" w:rsidRDefault="006C27DC">
      <w:pPr>
        <w:pStyle w:val="ConsPlusNormal"/>
        <w:ind w:firstLine="540"/>
        <w:jc w:val="both"/>
      </w:pPr>
      <w:r>
        <w:t xml:space="preserve">4) в </w:t>
      </w:r>
      <w:hyperlink r:id="rId29" w:history="1">
        <w:r>
          <w:rPr>
            <w:color w:val="0000FF"/>
          </w:rPr>
          <w:t>части 2 статьи 28.3</w:t>
        </w:r>
      </w:hyperlink>
      <w:r>
        <w:t>: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Подпункт "а" пункта 4 статьи 2 вступает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26" w:name="P223"/>
      <w:bookmarkEnd w:id="26"/>
      <w:proofErr w:type="gramStart"/>
      <w:r>
        <w:t>а</w:t>
      </w:r>
      <w:proofErr w:type="gramEnd"/>
      <w:r>
        <w:t xml:space="preserve">) </w:t>
      </w:r>
      <w:hyperlink r:id="rId30" w:history="1">
        <w:r>
          <w:rPr>
            <w:color w:val="0000FF"/>
          </w:rPr>
          <w:t>пункт 1</w:t>
        </w:r>
      </w:hyperlink>
      <w:r>
        <w:t xml:space="preserve"> после слов "статьи 8.28," дополнить словами "частью 5 статьи 8.28.1,";</w:t>
      </w:r>
    </w:p>
    <w:p w:rsidR="006C27DC" w:rsidRDefault="006C27DC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"а" 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21.07.2014 N 277-ФЗ)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Подпункт "б" пункта 4 статьи 2 вступает в силу с 1 июля 2015 года (</w:t>
      </w:r>
      <w:hyperlink w:anchor="P247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27" w:name="P229"/>
      <w:bookmarkEnd w:id="27"/>
      <w:proofErr w:type="gramStart"/>
      <w:r>
        <w:lastRenderedPageBreak/>
        <w:t>б</w:t>
      </w:r>
      <w:proofErr w:type="gramEnd"/>
      <w:r>
        <w:t xml:space="preserve">) </w:t>
      </w:r>
      <w:hyperlink r:id="rId32" w:history="1">
        <w:r>
          <w:rPr>
            <w:color w:val="0000FF"/>
          </w:rPr>
          <w:t>пункт 12</w:t>
        </w:r>
      </w:hyperlink>
      <w:r>
        <w:t xml:space="preserve"> после слов "частью 1 статьи 7.12," дополнить словами "частью 4 статьи 8.28.1,";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Подпункт "в" пункта 4 статьи 2 вступает в силу с 1 января 2015 года (</w:t>
      </w:r>
      <w:hyperlink w:anchor="P246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28" w:name="P234"/>
      <w:bookmarkEnd w:id="28"/>
      <w:proofErr w:type="gramStart"/>
      <w:r>
        <w:t>в</w:t>
      </w:r>
      <w:proofErr w:type="gramEnd"/>
      <w:r>
        <w:t xml:space="preserve">) </w:t>
      </w:r>
      <w:hyperlink r:id="rId33" w:history="1">
        <w:r>
          <w:rPr>
            <w:color w:val="0000FF"/>
          </w:rPr>
          <w:t>пункт 32</w:t>
        </w:r>
      </w:hyperlink>
      <w:r>
        <w:t xml:space="preserve"> после слов "частью 2 статьи 8.28," дополнить словами "частями 3 и 5 статьи 8.28.1,";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6C27DC" w:rsidRDefault="006C27DC">
      <w:pPr>
        <w:pStyle w:val="ConsPlusNormal"/>
        <w:ind w:firstLine="540"/>
        <w:jc w:val="both"/>
      </w:pPr>
      <w:r>
        <w:t>Подпункт "г" пункта 4 статьи 2 вступает в силу с 1 июля 2015 года (</w:t>
      </w:r>
      <w:hyperlink w:anchor="P247" w:history="1">
        <w:r>
          <w:rPr>
            <w:color w:val="0000FF"/>
          </w:rPr>
          <w:t>статья 3</w:t>
        </w:r>
      </w:hyperlink>
      <w:r>
        <w:t xml:space="preserve"> данного документа).</w:t>
      </w: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7DC" w:rsidRDefault="006C27DC">
      <w:pPr>
        <w:pStyle w:val="ConsPlusNormal"/>
        <w:ind w:firstLine="540"/>
        <w:jc w:val="both"/>
      </w:pPr>
      <w:bookmarkStart w:id="29" w:name="P239"/>
      <w:bookmarkEnd w:id="29"/>
      <w:proofErr w:type="gramStart"/>
      <w:r>
        <w:t>г</w:t>
      </w:r>
      <w:proofErr w:type="gramEnd"/>
      <w:r>
        <w:t xml:space="preserve">) </w:t>
      </w:r>
      <w:hyperlink r:id="rId34" w:history="1">
        <w:r>
          <w:rPr>
            <w:color w:val="0000FF"/>
          </w:rPr>
          <w:t>дополнить</w:t>
        </w:r>
      </w:hyperlink>
      <w:r>
        <w:t xml:space="preserve"> пунктом 32.1 следующего содержания:</w:t>
      </w:r>
    </w:p>
    <w:p w:rsidR="006C27DC" w:rsidRDefault="006C27DC">
      <w:pPr>
        <w:pStyle w:val="ConsPlusNormal"/>
        <w:ind w:firstLine="540"/>
        <w:jc w:val="both"/>
      </w:pPr>
      <w:r>
        <w:t>"32.1) должностные лица федерального органа исполнительной власти, являющегося оператором единой государственной автоматизированной информационной системы учета древесины и сделок с ней, и его территориальных органов - об административных правонарушениях, предусмотренных частями 1, 2 и частью 4 (в пределах своих полномочий) статьи 8.28.1 настоящего Кодекса;".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Статья 3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  <w:r>
        <w:t>1. Настоящий Федеральный закон вступает в силу с 1 февраля 2014 года, за исключением положений, для которых настоящей статьей установлены иные сроки вступления их в силу.</w:t>
      </w:r>
    </w:p>
    <w:p w:rsidR="006C27DC" w:rsidRDefault="006C27DC">
      <w:pPr>
        <w:pStyle w:val="ConsPlusNormal"/>
        <w:ind w:firstLine="540"/>
        <w:jc w:val="both"/>
      </w:pPr>
      <w:r>
        <w:t xml:space="preserve">2. </w:t>
      </w:r>
      <w:hyperlink w:anchor="P82" w:history="1">
        <w:r>
          <w:rPr>
            <w:color w:val="0000FF"/>
          </w:rPr>
          <w:t>Абзацы седьмой</w:t>
        </w:r>
      </w:hyperlink>
      <w:r>
        <w:t xml:space="preserve"> - </w:t>
      </w:r>
      <w:hyperlink w:anchor="P87" w:history="1">
        <w:r>
          <w:rPr>
            <w:color w:val="0000FF"/>
          </w:rPr>
          <w:t>одиннадцатый пункта 8 статьи 1</w:t>
        </w:r>
      </w:hyperlink>
      <w:r>
        <w:t xml:space="preserve"> настоящего Федерального закона вступают в силу с 1 июля 2014 года.</w:t>
      </w:r>
    </w:p>
    <w:p w:rsidR="006C27DC" w:rsidRDefault="006C27DC">
      <w:pPr>
        <w:pStyle w:val="ConsPlusNormal"/>
        <w:ind w:firstLine="540"/>
        <w:jc w:val="both"/>
      </w:pPr>
      <w:bookmarkStart w:id="30" w:name="P246"/>
      <w:bookmarkEnd w:id="30"/>
      <w:r>
        <w:t xml:space="preserve">3. </w:t>
      </w:r>
      <w:hyperlink w:anchor="P30" w:history="1">
        <w:r>
          <w:rPr>
            <w:color w:val="0000FF"/>
          </w:rPr>
          <w:t>Пункты 2</w:t>
        </w:r>
      </w:hyperlink>
      <w:r>
        <w:t xml:space="preserve">, </w:t>
      </w:r>
      <w:hyperlink w:anchor="P43" w:history="1">
        <w:r>
          <w:rPr>
            <w:color w:val="0000FF"/>
          </w:rPr>
          <w:t>6</w:t>
        </w:r>
      </w:hyperlink>
      <w:r>
        <w:t xml:space="preserve">, </w:t>
      </w:r>
      <w:hyperlink w:anchor="P50" w:history="1">
        <w:r>
          <w:rPr>
            <w:color w:val="0000FF"/>
          </w:rPr>
          <w:t>7</w:t>
        </w:r>
      </w:hyperlink>
      <w:r>
        <w:t xml:space="preserve">, </w:t>
      </w:r>
      <w:hyperlink w:anchor="P139" w:history="1">
        <w:r>
          <w:rPr>
            <w:color w:val="0000FF"/>
          </w:rPr>
          <w:t>абзацы двадцать первый</w:t>
        </w:r>
      </w:hyperlink>
      <w:r>
        <w:t xml:space="preserve">, </w:t>
      </w:r>
      <w:hyperlink w:anchor="P140" w:history="1">
        <w:r>
          <w:rPr>
            <w:color w:val="0000FF"/>
          </w:rPr>
          <w:t>двадцать второй</w:t>
        </w:r>
      </w:hyperlink>
      <w:r>
        <w:t xml:space="preserve">, </w:t>
      </w:r>
      <w:hyperlink w:anchor="P147" w:history="1">
        <w:r>
          <w:rPr>
            <w:color w:val="0000FF"/>
          </w:rPr>
          <w:t>двадцать пятый</w:t>
        </w:r>
      </w:hyperlink>
      <w:r>
        <w:t xml:space="preserve"> - </w:t>
      </w:r>
      <w:hyperlink w:anchor="P149" w:history="1">
        <w:r>
          <w:rPr>
            <w:color w:val="0000FF"/>
          </w:rPr>
          <w:t>двадцать седьмой пункта 9</w:t>
        </w:r>
      </w:hyperlink>
      <w:r>
        <w:t xml:space="preserve">, </w:t>
      </w:r>
      <w:hyperlink w:anchor="P159" w:history="1">
        <w:r>
          <w:rPr>
            <w:color w:val="0000FF"/>
          </w:rPr>
          <w:t>абзац третий пункта 10</w:t>
        </w:r>
      </w:hyperlink>
      <w:r>
        <w:t xml:space="preserve">, </w:t>
      </w:r>
      <w:hyperlink w:anchor="P164" w:history="1">
        <w:r>
          <w:rPr>
            <w:color w:val="0000FF"/>
          </w:rPr>
          <w:t>пункты 11</w:t>
        </w:r>
      </w:hyperlink>
      <w:r>
        <w:t xml:space="preserve"> - </w:t>
      </w:r>
      <w:hyperlink w:anchor="P168" w:history="1">
        <w:r>
          <w:rPr>
            <w:color w:val="0000FF"/>
          </w:rPr>
          <w:t>13 статьи 1</w:t>
        </w:r>
      </w:hyperlink>
      <w:r>
        <w:t xml:space="preserve">, </w:t>
      </w:r>
      <w:hyperlink w:anchor="P205" w:history="1">
        <w:r>
          <w:rPr>
            <w:color w:val="0000FF"/>
          </w:rPr>
          <w:t>абзацы одиннадцатый</w:t>
        </w:r>
      </w:hyperlink>
      <w:r>
        <w:t xml:space="preserve"> и </w:t>
      </w:r>
      <w:hyperlink w:anchor="P206" w:history="1">
        <w:r>
          <w:rPr>
            <w:color w:val="0000FF"/>
          </w:rPr>
          <w:t>двенадцатый пункта 1</w:t>
        </w:r>
      </w:hyperlink>
      <w:r>
        <w:t xml:space="preserve">, </w:t>
      </w:r>
      <w:hyperlink w:anchor="P217" w:history="1">
        <w:r>
          <w:rPr>
            <w:color w:val="0000FF"/>
          </w:rPr>
          <w:t>пункт 3</w:t>
        </w:r>
      </w:hyperlink>
      <w:r>
        <w:t xml:space="preserve">, </w:t>
      </w:r>
      <w:hyperlink w:anchor="P223" w:history="1">
        <w:r>
          <w:rPr>
            <w:color w:val="0000FF"/>
          </w:rPr>
          <w:t>подпункты "а"</w:t>
        </w:r>
      </w:hyperlink>
      <w:r>
        <w:t xml:space="preserve"> и </w:t>
      </w:r>
      <w:hyperlink w:anchor="P234" w:history="1">
        <w:r>
          <w:rPr>
            <w:color w:val="0000FF"/>
          </w:rPr>
          <w:t>"в" пункта 4 статьи 2</w:t>
        </w:r>
      </w:hyperlink>
      <w:r>
        <w:t xml:space="preserve"> настоящего Федерального закона вступают в силу с 1 января 2015 года.</w:t>
      </w:r>
    </w:p>
    <w:p w:rsidR="006C27DC" w:rsidRDefault="006C27DC">
      <w:pPr>
        <w:pStyle w:val="ConsPlusNormal"/>
        <w:ind w:firstLine="540"/>
        <w:jc w:val="both"/>
      </w:pPr>
      <w:bookmarkStart w:id="31" w:name="P247"/>
      <w:bookmarkEnd w:id="31"/>
      <w:r>
        <w:t xml:space="preserve">4. </w:t>
      </w:r>
      <w:hyperlink w:anchor="P80" w:history="1">
        <w:r>
          <w:rPr>
            <w:color w:val="0000FF"/>
          </w:rPr>
          <w:t>Абзацы шестой</w:t>
        </w:r>
      </w:hyperlink>
      <w:r>
        <w:t xml:space="preserve">, </w:t>
      </w:r>
      <w:hyperlink w:anchor="P93" w:history="1">
        <w:r>
          <w:rPr>
            <w:color w:val="0000FF"/>
          </w:rPr>
          <w:t>двенадцатый</w:t>
        </w:r>
      </w:hyperlink>
      <w:r>
        <w:t xml:space="preserve"> - </w:t>
      </w:r>
      <w:hyperlink w:anchor="P105" w:history="1">
        <w:r>
          <w:rPr>
            <w:color w:val="0000FF"/>
          </w:rPr>
          <w:t>двадцать третий пункта 8</w:t>
        </w:r>
      </w:hyperlink>
      <w:r>
        <w:t xml:space="preserve">, </w:t>
      </w:r>
      <w:hyperlink w:anchor="P133" w:history="1">
        <w:r>
          <w:rPr>
            <w:color w:val="0000FF"/>
          </w:rPr>
          <w:t>абзацы девятнадцатый</w:t>
        </w:r>
      </w:hyperlink>
      <w:r>
        <w:t xml:space="preserve"> и </w:t>
      </w:r>
      <w:hyperlink w:anchor="P134" w:history="1">
        <w:r>
          <w:rPr>
            <w:color w:val="0000FF"/>
          </w:rPr>
          <w:t>двадцатый пункта 9 статьи 1</w:t>
        </w:r>
      </w:hyperlink>
      <w:r>
        <w:t xml:space="preserve">, </w:t>
      </w:r>
      <w:hyperlink w:anchor="P195" w:history="1">
        <w:r>
          <w:rPr>
            <w:color w:val="0000FF"/>
          </w:rPr>
          <w:t>абзацы пятый</w:t>
        </w:r>
      </w:hyperlink>
      <w:r>
        <w:t xml:space="preserve"> - </w:t>
      </w:r>
      <w:hyperlink w:anchor="P200" w:history="1">
        <w:r>
          <w:rPr>
            <w:color w:val="0000FF"/>
          </w:rPr>
          <w:t>десятый пункта 1</w:t>
        </w:r>
      </w:hyperlink>
      <w:r>
        <w:t xml:space="preserve">, </w:t>
      </w:r>
      <w:hyperlink w:anchor="P212" w:history="1">
        <w:r>
          <w:rPr>
            <w:color w:val="0000FF"/>
          </w:rPr>
          <w:t>пункт 2</w:t>
        </w:r>
      </w:hyperlink>
      <w:r>
        <w:t xml:space="preserve">, </w:t>
      </w:r>
      <w:hyperlink w:anchor="P229" w:history="1">
        <w:r>
          <w:rPr>
            <w:color w:val="0000FF"/>
          </w:rPr>
          <w:t>подпункты "б"</w:t>
        </w:r>
      </w:hyperlink>
      <w:r>
        <w:t xml:space="preserve"> и </w:t>
      </w:r>
      <w:hyperlink w:anchor="P239" w:history="1">
        <w:r>
          <w:rPr>
            <w:color w:val="0000FF"/>
          </w:rPr>
          <w:t>"г" пункта 4 статьи 2</w:t>
        </w:r>
      </w:hyperlink>
      <w:r>
        <w:t xml:space="preserve"> настоящего Федерального закона вступают в силу с 1 июля 2015 года.</w:t>
      </w:r>
    </w:p>
    <w:p w:rsidR="006C27DC" w:rsidRDefault="006C27DC">
      <w:pPr>
        <w:pStyle w:val="ConsPlusNormal"/>
        <w:ind w:firstLine="540"/>
        <w:jc w:val="both"/>
      </w:pPr>
      <w:bookmarkStart w:id="32" w:name="P248"/>
      <w:bookmarkEnd w:id="32"/>
      <w:r>
        <w:t xml:space="preserve">5. </w:t>
      </w:r>
      <w:hyperlink w:anchor="P189" w:history="1">
        <w:r>
          <w:rPr>
            <w:color w:val="0000FF"/>
          </w:rPr>
          <w:t>Абзацы третий</w:t>
        </w:r>
      </w:hyperlink>
      <w:r>
        <w:t xml:space="preserve"> и </w:t>
      </w:r>
      <w:hyperlink w:anchor="P190" w:history="1">
        <w:r>
          <w:rPr>
            <w:color w:val="0000FF"/>
          </w:rPr>
          <w:t>четвертый пункта 1 статьи 2</w:t>
        </w:r>
      </w:hyperlink>
      <w:r>
        <w:t xml:space="preserve"> настоящего Федерального закона вступают в силу с 1 января 2016 года.</w:t>
      </w:r>
    </w:p>
    <w:p w:rsidR="006C27DC" w:rsidRDefault="006C27DC">
      <w:pPr>
        <w:pStyle w:val="ConsPlusNormal"/>
        <w:ind w:firstLine="540"/>
        <w:jc w:val="both"/>
      </w:pPr>
      <w:r>
        <w:t xml:space="preserve">6. До 1 января 2016 года лица, осуществляющие вывоз древесины из Российской Федерации, наряду с представлением </w:t>
      </w:r>
      <w:hyperlink r:id="rId35" w:history="1">
        <w:r>
          <w:rPr>
            <w:color w:val="0000FF"/>
          </w:rPr>
          <w:t>декларации</w:t>
        </w:r>
      </w:hyperlink>
      <w:r>
        <w:t xml:space="preserve"> о сделках с древесиной в электронной форме представляют ее в таможенные органы на бумажном носителе.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jc w:val="right"/>
      </w:pPr>
      <w:r>
        <w:t>Президент</w:t>
      </w:r>
    </w:p>
    <w:p w:rsidR="006C27DC" w:rsidRDefault="006C27DC">
      <w:pPr>
        <w:pStyle w:val="ConsPlusNormal"/>
        <w:jc w:val="right"/>
      </w:pPr>
      <w:r>
        <w:t>Российской Федерации</w:t>
      </w:r>
    </w:p>
    <w:p w:rsidR="006C27DC" w:rsidRDefault="006C27DC">
      <w:pPr>
        <w:pStyle w:val="ConsPlusNormal"/>
        <w:jc w:val="right"/>
      </w:pPr>
      <w:r>
        <w:t>В.ПУТИН</w:t>
      </w:r>
    </w:p>
    <w:p w:rsidR="006C27DC" w:rsidRDefault="006C27DC">
      <w:pPr>
        <w:pStyle w:val="ConsPlusNormal"/>
      </w:pPr>
      <w:r>
        <w:t>Москва, Кремль</w:t>
      </w:r>
    </w:p>
    <w:p w:rsidR="006C27DC" w:rsidRDefault="006C27DC">
      <w:pPr>
        <w:pStyle w:val="ConsPlusNormal"/>
      </w:pPr>
      <w:r>
        <w:t>28 декабря 2013 года</w:t>
      </w:r>
    </w:p>
    <w:p w:rsidR="006C27DC" w:rsidRDefault="006C27DC">
      <w:pPr>
        <w:pStyle w:val="ConsPlusNormal"/>
      </w:pPr>
      <w:r>
        <w:t>N 415-ФЗ</w:t>
      </w: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ind w:firstLine="540"/>
        <w:jc w:val="both"/>
      </w:pPr>
    </w:p>
    <w:p w:rsidR="006C27DC" w:rsidRDefault="006C2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53BF" w:rsidRDefault="00F153BF"/>
    <w:sectPr w:rsidR="00F153BF" w:rsidSect="00A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DC"/>
    <w:rsid w:val="006C27DC"/>
    <w:rsid w:val="00F1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F923C-C695-4BDF-944E-A7C363C3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2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27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9188CB291D83CF036F5CF225F04D076042F61C0421F33B299F92811150F79E62581EDD1EAEC82DK0mCK" TargetMode="External"/><Relationship Id="rId13" Type="http://schemas.openxmlformats.org/officeDocument/2006/relationships/hyperlink" Target="consultantplus://offline/ref=0E9188CB291D83CF036F5CF225F04D076042F61C0421F33B299F92811150F79E62581EDD1EAFCA2EK0mCK" TargetMode="External"/><Relationship Id="rId18" Type="http://schemas.openxmlformats.org/officeDocument/2006/relationships/hyperlink" Target="consultantplus://offline/ref=0E9188CB291D83CF036F5CF225F04D07604CF1150524F33B299F92811150F79E62581EDD1EAFC828K0mAK" TargetMode="External"/><Relationship Id="rId26" Type="http://schemas.openxmlformats.org/officeDocument/2006/relationships/hyperlink" Target="consultantplus://offline/ref=0E9188CB291D83CF036F5CF225F04D076043F2170927F33B299F928111K5m0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E9188CB291D83CF036F5CF225F04D076042F61C0421F33B299F92811150F79E62581EDD1EAFCD2BK0mBK" TargetMode="External"/><Relationship Id="rId34" Type="http://schemas.openxmlformats.org/officeDocument/2006/relationships/hyperlink" Target="consultantplus://offline/ref=0E9188CB291D83CF036F5CF225F04D07604CF31D0C27F33B299F92811150F79E62581EDD17AEKCm0K" TargetMode="External"/><Relationship Id="rId7" Type="http://schemas.openxmlformats.org/officeDocument/2006/relationships/hyperlink" Target="consultantplus://offline/ref=0E9188CB291D83CF036F5CF225F04D076042F61C0421F33B299F92811150F79E62581EDD1EAFC92FK0m9K" TargetMode="External"/><Relationship Id="rId12" Type="http://schemas.openxmlformats.org/officeDocument/2006/relationships/hyperlink" Target="consultantplus://offline/ref=0E9188CB291D83CF036F5CF225F04D076041F5150C2CF33B299F92811150F79E62581EDD1EAFCA2FK0mFK" TargetMode="External"/><Relationship Id="rId17" Type="http://schemas.openxmlformats.org/officeDocument/2006/relationships/hyperlink" Target="consultantplus://offline/ref=0E9188CB291D83CF036F5CF225F04D076041F5150C2CF33B299F928111K5m0K" TargetMode="External"/><Relationship Id="rId25" Type="http://schemas.openxmlformats.org/officeDocument/2006/relationships/hyperlink" Target="consultantplus://offline/ref=0E9188CB291D83CF036F5CF225F04D076043F2170927F33B299F928111K5m0K" TargetMode="External"/><Relationship Id="rId33" Type="http://schemas.openxmlformats.org/officeDocument/2006/relationships/hyperlink" Target="consultantplus://offline/ref=0E9188CB291D83CF036F5CF225F04D076043F2170927F33B299F92811150F79E62581EDD17ACKCm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E9188CB291D83CF036F5CF225F04D076041F5150C2CF33B299F928111K5m0K" TargetMode="External"/><Relationship Id="rId20" Type="http://schemas.openxmlformats.org/officeDocument/2006/relationships/hyperlink" Target="consultantplus://offline/ref=0E9188CB291D83CF036F5CF225F04D076041F5150C2CF33B299F92811150F79E62581EDD1EAFCC2EK0m1K" TargetMode="External"/><Relationship Id="rId29" Type="http://schemas.openxmlformats.org/officeDocument/2006/relationships/hyperlink" Target="consultantplus://offline/ref=0E9188CB291D83CF036F5CF225F04D076043F2170927F33B299F92811150F79E62581EDD17AEKCm0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E9188CB291D83CF036F5CF225F04D076041F5150C2CF33B299F92811150F79E62581EDD1EAFC82BK0m0K" TargetMode="External"/><Relationship Id="rId11" Type="http://schemas.openxmlformats.org/officeDocument/2006/relationships/hyperlink" Target="consultantplus://offline/ref=0E9188CB291D83CF036F5CF225F04D076041F5150C2CF33B299F92811150F79E62581EDD1EAFC921K0mAK" TargetMode="External"/><Relationship Id="rId24" Type="http://schemas.openxmlformats.org/officeDocument/2006/relationships/hyperlink" Target="consultantplus://offline/ref=0E9188CB291D83CF036F5CF225F04D076041F5150C2CF33B299F928111K5m0K" TargetMode="External"/><Relationship Id="rId32" Type="http://schemas.openxmlformats.org/officeDocument/2006/relationships/hyperlink" Target="consultantplus://offline/ref=0E9188CB291D83CF036F5CF225F04D07604CF31D0C27F33B299F92811150F79E62581EDF1CA8KCm8K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0E9188CB291D83CF036F5CF225F04D076041F5150C2CF33B299F928111K5m0K" TargetMode="External"/><Relationship Id="rId15" Type="http://schemas.openxmlformats.org/officeDocument/2006/relationships/hyperlink" Target="consultantplus://offline/ref=0E9188CB291D83CF036F5CF225F04D076042F61C0421F33B299F92811150F79E62581EDD1EAFCA2EK0mEK" TargetMode="External"/><Relationship Id="rId23" Type="http://schemas.openxmlformats.org/officeDocument/2006/relationships/hyperlink" Target="consultantplus://offline/ref=0E9188CB291D83CF036F5CF225F04D076042F61C0421F33B299F92811150F79E62581EDD1EAFCD2FK0mAK" TargetMode="External"/><Relationship Id="rId28" Type="http://schemas.openxmlformats.org/officeDocument/2006/relationships/hyperlink" Target="consultantplus://offline/ref=0E9188CB291D83CF036F5CF225F04D076043F2170927F33B299F92811150F79E62581ED819ABKCmFK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0E9188CB291D83CF036F5CF225F04D076041F5150C2CF33B299F92811150F79E62581EDD1EAFC92EK0m1K" TargetMode="External"/><Relationship Id="rId19" Type="http://schemas.openxmlformats.org/officeDocument/2006/relationships/hyperlink" Target="consultantplus://offline/ref=0E9188CB291D83CF036F5CF225F04D076041F5150C2CF33B299F928111K5m0K" TargetMode="External"/><Relationship Id="rId31" Type="http://schemas.openxmlformats.org/officeDocument/2006/relationships/hyperlink" Target="consultantplus://offline/ref=0E9188CB291D83CF036F5CF225F04D076042F61C0924F33B299F92811150F79E62581EDD1EAFC821K0mEK" TargetMode="External"/><Relationship Id="rId4" Type="http://schemas.openxmlformats.org/officeDocument/2006/relationships/hyperlink" Target="consultantplus://offline/ref=0E9188CB291D83CF036F5CF225F04D076042F61C0924F33B299F92811150F79E62581EDD1EAFC821K0mEK" TargetMode="External"/><Relationship Id="rId9" Type="http://schemas.openxmlformats.org/officeDocument/2006/relationships/hyperlink" Target="consultantplus://offline/ref=0E9188CB291D83CF036F5CF225F04D076042F61C0421F33B299F92811150F79E62581EDD1EAFC92FK0mAK" TargetMode="External"/><Relationship Id="rId14" Type="http://schemas.openxmlformats.org/officeDocument/2006/relationships/hyperlink" Target="consultantplus://offline/ref=0E9188CB291D83CF036F5CF225F04D076042F61C0421F33B299F92811150F79E62581EDD1EAFCA2EK0mFK" TargetMode="External"/><Relationship Id="rId22" Type="http://schemas.openxmlformats.org/officeDocument/2006/relationships/hyperlink" Target="consultantplus://offline/ref=0E9188CB291D83CF036F5CF225F04D076042F61C0421F33B299F92811150F79E62581EDD1EAFCD2AK0mAK" TargetMode="External"/><Relationship Id="rId27" Type="http://schemas.openxmlformats.org/officeDocument/2006/relationships/hyperlink" Target="consultantplus://offline/ref=0E9188CB291D83CF036F5CF225F04D07604CF31D0C27F33B299F92811150F79E62581ED819AFKCm9K" TargetMode="External"/><Relationship Id="rId30" Type="http://schemas.openxmlformats.org/officeDocument/2006/relationships/hyperlink" Target="consultantplus://offline/ref=0E9188CB291D83CF036F5CF225F04D076043F2170927F33B299F92811150F79E62581ED818AAKCm8K" TargetMode="External"/><Relationship Id="rId35" Type="http://schemas.openxmlformats.org/officeDocument/2006/relationships/hyperlink" Target="consultantplus://offline/ref=0E9188CB291D83CF036F5CF225F04D07604CF1130D27F33B299F92811150F79E62581EDD1CKAm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5482</Words>
  <Characters>31251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2015-07-29T10:38:00Z</dcterms:created>
  <dcterms:modified xsi:type="dcterms:W3CDTF">2015-07-29T10:38:00Z</dcterms:modified>
</cp:coreProperties>
</file>