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21" w:rsidRPr="00CF722E" w:rsidRDefault="007D5321">
      <w:pPr>
        <w:pStyle w:val="ConsPlusTitlePage"/>
        <w:rPr>
          <w:sz w:val="24"/>
          <w:szCs w:val="24"/>
        </w:rPr>
      </w:pPr>
      <w:r w:rsidRPr="00CF722E">
        <w:rPr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CF722E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CF722E">
        <w:rPr>
          <w:sz w:val="24"/>
          <w:szCs w:val="24"/>
        </w:rPr>
        <w:br/>
      </w:r>
    </w:p>
    <w:p w:rsidR="007D5321" w:rsidRPr="00CF722E" w:rsidRDefault="007D5321">
      <w:pPr>
        <w:pStyle w:val="ConsPlusNormal"/>
        <w:jc w:val="both"/>
        <w:outlineLvl w:val="0"/>
        <w:rPr>
          <w:sz w:val="24"/>
          <w:szCs w:val="24"/>
        </w:rPr>
      </w:pPr>
    </w:p>
    <w:p w:rsidR="007D5321" w:rsidRPr="00CF722E" w:rsidRDefault="007D5321">
      <w:pPr>
        <w:pStyle w:val="ConsPlusNormal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Зарегистрировано в Минюсте России 30 мая 2017 г. N 46876</w:t>
      </w:r>
    </w:p>
    <w:p w:rsidR="007D5321" w:rsidRPr="00CF722E" w:rsidRDefault="007D5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МИНИСТЕРСТВО ПРИРОДНЫХ РЕСУРСОВ И ЭКОЛОГИИ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РОССИЙСКОЙ ФЕДЕРАЦИИ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ПРИКАЗ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от 9 марта 2017 г. N 78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ОБ УТВЕРЖДЕНИИ ПЕРЕЧНЯ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ИНФОРМАЦИИ, ВКЛЮЧАЕМОЙ В ОТЧЕТ ОБ ОХРАНЕ ЛЕСОВ ОТ ПОЖАРОВ,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ФОРМЫ И ПОРЯДКА ПРЕДСТАВЛЕНИЯ ОТЧЕТА ОБ ОХРАНЕ ЛЕСОВ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ОТ ПОЖАРОВ, А ТАКЖЕ ТРЕБОВАНИЙ К ФОРМАТУ ОТЧЕТА ОБ ОХРАНЕ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ЛЕСОВ ОТ ПОЖАРОВ В ЭЛЕКТРОННОЙ ФОРМЕ, ПЕРЕЧНЯ ИНФОРМАЦИИ,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ВКЛЮЧАЕМОЙ В ОТЧЕТ О ЗАЩИТЕ ЛЕСОВ, ФОРМЫ И ПОРЯДКА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ПРЕДСТАВЛЕНИЯ ОТЧЕТА О ЗАЩИТЕ ЛЕСОВ, А ТАКЖЕ ТРЕБОВАНИЙ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К ФОРМАТУ ОТЧЕТА О ЗАЩИТЕ ЛЕСОВ В ЭЛЕКТРОННОЙ ФОРМЕ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В соответствии со </w:t>
      </w:r>
      <w:hyperlink r:id="rId6" w:history="1">
        <w:r w:rsidRPr="00CF722E">
          <w:rPr>
            <w:color w:val="0000FF"/>
            <w:sz w:val="24"/>
            <w:szCs w:val="24"/>
          </w:rPr>
          <w:t>статьями 60</w:t>
        </w:r>
      </w:hyperlink>
      <w:r w:rsidRPr="00CF722E">
        <w:rPr>
          <w:sz w:val="24"/>
          <w:szCs w:val="24"/>
        </w:rPr>
        <w:t xml:space="preserve"> и </w:t>
      </w:r>
      <w:hyperlink r:id="rId7" w:history="1">
        <w:r w:rsidRPr="00CF722E">
          <w:rPr>
            <w:color w:val="0000FF"/>
            <w:sz w:val="24"/>
            <w:szCs w:val="24"/>
          </w:rPr>
          <w:t>60.11</w:t>
        </w:r>
      </w:hyperlink>
      <w:r w:rsidRPr="00CF722E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 2016, N 1, ст. 75, N 26, ст. 3887) приказываю: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1. Утвердить: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Перечень информации, включаемой в отчет об охране лесов от пожаров, согласно </w:t>
      </w:r>
      <w:hyperlink w:anchor="P42" w:history="1">
        <w:r w:rsidRPr="00CF722E">
          <w:rPr>
            <w:color w:val="0000FF"/>
            <w:sz w:val="24"/>
            <w:szCs w:val="24"/>
          </w:rPr>
          <w:t>приложению 1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Форму отчета об охране лесов от пожаров согласно </w:t>
      </w:r>
      <w:hyperlink w:anchor="P70" w:history="1">
        <w:r w:rsidRPr="00CF722E">
          <w:rPr>
            <w:color w:val="0000FF"/>
            <w:sz w:val="24"/>
            <w:szCs w:val="24"/>
          </w:rPr>
          <w:t>приложению 2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Порядок представления отчета об охране лесов от пожаров согласно </w:t>
      </w:r>
      <w:hyperlink w:anchor="P427" w:history="1">
        <w:r w:rsidRPr="00CF722E">
          <w:rPr>
            <w:color w:val="0000FF"/>
            <w:sz w:val="24"/>
            <w:szCs w:val="24"/>
          </w:rPr>
          <w:t>приложению 3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Требования к формату отчета об охране лесов от пожаров в электронной форме согласно </w:t>
      </w:r>
      <w:hyperlink w:anchor="P442" w:history="1">
        <w:r w:rsidRPr="00CF722E">
          <w:rPr>
            <w:color w:val="0000FF"/>
            <w:sz w:val="24"/>
            <w:szCs w:val="24"/>
          </w:rPr>
          <w:t>приложению 4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Перечень информации, включаемой в отчет о защите лесов, согласно </w:t>
      </w:r>
      <w:hyperlink w:anchor="P457" w:history="1">
        <w:r w:rsidRPr="00CF722E">
          <w:rPr>
            <w:color w:val="0000FF"/>
            <w:sz w:val="24"/>
            <w:szCs w:val="24"/>
          </w:rPr>
          <w:t>приложению 5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lastRenderedPageBreak/>
        <w:t xml:space="preserve">Форму отчета о защите лесов согласно </w:t>
      </w:r>
      <w:hyperlink w:anchor="P472" w:history="1">
        <w:r w:rsidRPr="00CF722E">
          <w:rPr>
            <w:color w:val="0000FF"/>
            <w:sz w:val="24"/>
            <w:szCs w:val="24"/>
          </w:rPr>
          <w:t>приложению 6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Порядок представления отчета о защите лесов согласно </w:t>
      </w:r>
      <w:hyperlink w:anchor="P892" w:history="1">
        <w:r w:rsidRPr="00CF722E">
          <w:rPr>
            <w:color w:val="0000FF"/>
            <w:sz w:val="24"/>
            <w:szCs w:val="24"/>
          </w:rPr>
          <w:t>приложению 7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Требования к формату отчета о защите лесов в электронной форме согласно </w:t>
      </w:r>
      <w:hyperlink w:anchor="P907" w:history="1">
        <w:r w:rsidRPr="00CF722E">
          <w:rPr>
            <w:color w:val="0000FF"/>
            <w:sz w:val="24"/>
            <w:szCs w:val="24"/>
          </w:rPr>
          <w:t>приложению 8</w:t>
        </w:r>
      </w:hyperlink>
      <w:r w:rsidRPr="00CF722E">
        <w:rPr>
          <w:sz w:val="24"/>
          <w:szCs w:val="24"/>
        </w:rPr>
        <w:t>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2. Признать утратившим силу </w:t>
      </w:r>
      <w:hyperlink r:id="rId8" w:history="1">
        <w:r w:rsidRPr="00CF722E">
          <w:rPr>
            <w:color w:val="0000FF"/>
            <w:sz w:val="24"/>
            <w:szCs w:val="24"/>
          </w:rPr>
          <w:t>приказ</w:t>
        </w:r>
      </w:hyperlink>
      <w:r w:rsidRPr="00CF722E">
        <w:rPr>
          <w:sz w:val="24"/>
          <w:szCs w:val="24"/>
        </w:rPr>
        <w:t xml:space="preserve"> Министерства природных ресурсов и экологии Российской Федерации от 23 июня 2016 г. N 362 "Об установлении Порядков представления отчета об охране лесов и отчета о защите лесов и их форм" (зарегистрирован Минюстом России 12 сентября 2016 г., регистрационный N 43640).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Министр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С.Е.ДОНСКОЙ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A218D2" w:rsidRDefault="00A218D2">
      <w:pPr>
        <w:pStyle w:val="ConsPlusNormal"/>
        <w:jc w:val="right"/>
        <w:outlineLvl w:val="0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bookmarkStart w:id="0" w:name="_GoBack"/>
      <w:bookmarkEnd w:id="0"/>
      <w:r w:rsidRPr="00CF722E">
        <w:rPr>
          <w:sz w:val="24"/>
          <w:szCs w:val="24"/>
        </w:rPr>
        <w:lastRenderedPageBreak/>
        <w:t>Приложение 5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1" w:name="P457"/>
      <w:bookmarkEnd w:id="1"/>
      <w:r w:rsidRPr="00CF722E">
        <w:rPr>
          <w:sz w:val="24"/>
          <w:szCs w:val="24"/>
        </w:rPr>
        <w:t>ПЕРЕЧЕНЬ ИНФОРМАЦИИ, ВКЛЮЧАЕМОЙ В ОТЧЕТ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Отчет о защите лесов включает информацию о: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лесопатологических </w:t>
      </w:r>
      <w:proofErr w:type="gramStart"/>
      <w:r w:rsidRPr="00CF722E">
        <w:rPr>
          <w:sz w:val="24"/>
          <w:szCs w:val="24"/>
        </w:rPr>
        <w:t>обследованиях</w:t>
      </w:r>
      <w:proofErr w:type="gramEnd"/>
      <w:r w:rsidRPr="00CF722E">
        <w:rPr>
          <w:sz w:val="24"/>
          <w:szCs w:val="24"/>
        </w:rPr>
        <w:t xml:space="preserve"> при выполнении визуальным и инструментальным способом, дистанционным и наземным методом;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предупреждении распространения вредных организмов, в том числе: профилактических лесохозяйственных и биотехнических мероприятиях по защите лесов, санитарно-оздоровительных мероприятиях, в том числе: сплошных и выборочных санитарных рубках с указанием объема ликвидной древесины, уборке неликвидной древесины и рубке аварийных деревьев и агитационных мероприятиях;</w:t>
      </w:r>
      <w:proofErr w:type="gramEnd"/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ликвидации очагов вредных организмов, в том числе: обследовании очагов вредных организмов, уничтожении или подавлении численности вредных организмов с применением химических и биологических пестицидов и рубки лесных насаждений в целях регулирования породного и возрастного составов лесных насаждений, зараженных вредными организмами путем проведения сплошной рубки лесных насаждений, зараженных вредными организмами, и выкладки ловчих деревьев.</w:t>
      </w:r>
      <w:proofErr w:type="gramEnd"/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6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757"/>
        <w:gridCol w:w="2891"/>
      </w:tblGrid>
      <w:tr w:rsidR="007D5321" w:rsidRPr="00CF722E">
        <w:tc>
          <w:tcPr>
            <w:tcW w:w="9070" w:type="dxa"/>
            <w:gridSpan w:val="3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" w:name="P472"/>
            <w:bookmarkEnd w:id="2"/>
            <w:r w:rsidRPr="00CF722E">
              <w:rPr>
                <w:sz w:val="24"/>
                <w:szCs w:val="24"/>
              </w:rPr>
              <w:t>Форма отчета о защите лесов</w:t>
            </w:r>
          </w:p>
        </w:tc>
      </w:tr>
      <w:tr w:rsidR="007D5321" w:rsidRPr="00CF722E">
        <w:tc>
          <w:tcPr>
            <w:tcW w:w="4422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Представляется: гражданами, в том числе индивидуальными предпринимателями, юридическими лицами, осуществляющими в соответствии с Лесным </w:t>
            </w:r>
            <w:hyperlink r:id="rId9" w:history="1">
              <w:r w:rsidRPr="00CF722E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CF722E">
              <w:rPr>
                <w:sz w:val="24"/>
                <w:szCs w:val="24"/>
              </w:rPr>
              <w:t xml:space="preserve"> Российской Федерации использование </w:t>
            </w:r>
            <w:r w:rsidRPr="00CF722E">
              <w:rPr>
                <w:sz w:val="24"/>
                <w:szCs w:val="24"/>
              </w:rPr>
              <w:lastRenderedPageBreak/>
              <w:t>лесов, а также осуществляющими мероприятия по защите лесов</w:t>
            </w:r>
          </w:p>
        </w:tc>
        <w:tc>
          <w:tcPr>
            <w:tcW w:w="4648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Форма 1-ЗЛ</w:t>
            </w:r>
          </w:p>
        </w:tc>
      </w:tr>
      <w:tr w:rsidR="007D5321" w:rsidRPr="00CF722E">
        <w:tc>
          <w:tcPr>
            <w:tcW w:w="4422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Срок представления: не позднее 10 числа месяца, следующего за отчетным периодом</w:t>
            </w:r>
          </w:p>
        </w:tc>
        <w:tc>
          <w:tcPr>
            <w:tcW w:w="175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При использовании лесов, а также осуществлении мероприятий по защите лесов</w:t>
            </w:r>
          </w:p>
        </w:tc>
      </w:tr>
      <w:tr w:rsidR="007D5321" w:rsidRPr="00CF722E">
        <w:tc>
          <w:tcPr>
            <w:tcW w:w="4422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Кому представляется: в органы государственной власти, органы местного самоуправления в пределах их полномочий, определенных в соответствии со </w:t>
            </w:r>
            <w:hyperlink r:id="rId10" w:history="1">
              <w:r w:rsidRPr="00CF722E">
                <w:rPr>
                  <w:color w:val="0000FF"/>
                  <w:sz w:val="24"/>
                  <w:szCs w:val="24"/>
                </w:rPr>
                <w:t>статьями 81</w:t>
              </w:r>
            </w:hyperlink>
            <w:r w:rsidRPr="00CF722E">
              <w:rPr>
                <w:sz w:val="24"/>
                <w:szCs w:val="24"/>
              </w:rPr>
              <w:t xml:space="preserve"> - </w:t>
            </w:r>
            <w:hyperlink r:id="rId11" w:history="1">
              <w:r w:rsidRPr="00CF722E">
                <w:rPr>
                  <w:color w:val="0000FF"/>
                  <w:sz w:val="24"/>
                  <w:szCs w:val="24"/>
                </w:rPr>
                <w:t>84</w:t>
              </w:r>
            </w:hyperlink>
            <w:r w:rsidRPr="00CF722E">
              <w:rPr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175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Ежегодно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Если проектом освоения лесов, лесохозяйственным регламентом не предусмотрены рубки лесных насаждений, связанные с осуществлением мероприятий по защите лесов</w:t>
            </w:r>
          </w:p>
        </w:tc>
      </w:tr>
      <w:tr w:rsidR="007D5321" w:rsidRPr="00CF722E">
        <w:tc>
          <w:tcPr>
            <w:tcW w:w="4422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(возможно представление в электронном виде)</w:t>
            </w:r>
          </w:p>
        </w:tc>
      </w:tr>
      <w:tr w:rsidR="007D5321" w:rsidRPr="00CF722E">
        <w:tc>
          <w:tcPr>
            <w:tcW w:w="4422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CF722E">
              <w:rPr>
                <w:sz w:val="24"/>
                <w:szCs w:val="24"/>
              </w:rPr>
              <w:t>Утверждена</w:t>
            </w:r>
            <w:proofErr w:type="gramEnd"/>
            <w:r w:rsidRPr="00CF722E">
              <w:rPr>
                <w:sz w:val="24"/>
                <w:szCs w:val="24"/>
              </w:rPr>
              <w:t xml:space="preserve"> приказом Минприроды России от 09.03.2017 N 78</w:t>
            </w: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  Отчет о защите лесов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_______________________________________________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(наименование субъекта Российской Федерации)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(наименование муниципального района)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_____________________________________________________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</w:t>
      </w:r>
      <w:proofErr w:type="gramStart"/>
      <w:r w:rsidRPr="00CF722E">
        <w:rPr>
          <w:sz w:val="24"/>
          <w:szCs w:val="24"/>
        </w:rPr>
        <w:t>(наименование органа государственной власти, органа</w:t>
      </w:r>
      <w:proofErr w:type="gramEnd"/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местного самоуправления)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lastRenderedPageBreak/>
        <w:t xml:space="preserve">          Информация о лице, представляющем отчет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3"/>
        <w:gridCol w:w="907"/>
        <w:gridCol w:w="567"/>
        <w:gridCol w:w="1077"/>
        <w:gridCol w:w="907"/>
        <w:gridCol w:w="737"/>
        <w:gridCol w:w="567"/>
        <w:gridCol w:w="737"/>
        <w:gridCol w:w="677"/>
        <w:gridCol w:w="794"/>
        <w:gridCol w:w="850"/>
      </w:tblGrid>
      <w:tr w:rsidR="007D5321" w:rsidRPr="00CF722E">
        <w:tc>
          <w:tcPr>
            <w:tcW w:w="1253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Наименование </w:t>
            </w:r>
            <w:hyperlink w:anchor="P879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  <w:r w:rsidRPr="00CF722E">
              <w:rPr>
                <w:sz w:val="24"/>
                <w:szCs w:val="24"/>
              </w:rPr>
              <w:t xml:space="preserve"> (включая организационно-правовую форму)</w:t>
            </w:r>
          </w:p>
        </w:tc>
        <w:tc>
          <w:tcPr>
            <w:tcW w:w="90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Фамилия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Имя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7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Отчество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CF722E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211" w:type="dxa"/>
            <w:gridSpan w:val="3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Документ, удостоверяющий личность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3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ОГРН </w:t>
            </w:r>
            <w:hyperlink w:anchor="P879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  <w:r w:rsidRPr="00CF722E">
              <w:rPr>
                <w:sz w:val="24"/>
                <w:szCs w:val="24"/>
              </w:rPr>
              <w:t xml:space="preserve">/ОГР НИП </w:t>
            </w:r>
            <w:hyperlink w:anchor="P881" w:history="1">
              <w:r w:rsidRPr="00CF722E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7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ИНН</w:t>
            </w:r>
          </w:p>
        </w:tc>
        <w:tc>
          <w:tcPr>
            <w:tcW w:w="794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Место нахождения </w:t>
            </w:r>
            <w:hyperlink w:anchor="P879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 телефона</w:t>
            </w:r>
          </w:p>
        </w:tc>
      </w:tr>
      <w:tr w:rsidR="007D5321" w:rsidRPr="00CF722E">
        <w:tc>
          <w:tcPr>
            <w:tcW w:w="1253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серия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</w:t>
            </w:r>
          </w:p>
        </w:tc>
        <w:tc>
          <w:tcPr>
            <w:tcW w:w="73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1253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Информация о договоре аренды или ином документе, на основании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</w:t>
      </w:r>
      <w:proofErr w:type="gramStart"/>
      <w:r w:rsidRPr="00CF722E">
        <w:rPr>
          <w:sz w:val="24"/>
          <w:szCs w:val="24"/>
        </w:rPr>
        <w:t>которого</w:t>
      </w:r>
      <w:proofErr w:type="gramEnd"/>
      <w:r w:rsidRPr="00CF722E">
        <w:rPr>
          <w:sz w:val="24"/>
          <w:szCs w:val="24"/>
        </w:rPr>
        <w:t xml:space="preserve"> представляется отчет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324"/>
        <w:gridCol w:w="3628"/>
        <w:gridCol w:w="1871"/>
      </w:tblGrid>
      <w:tr w:rsidR="007D5321" w:rsidRPr="00CF722E">
        <w:tc>
          <w:tcPr>
            <w:tcW w:w="124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5952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</w:t>
            </w:r>
          </w:p>
        </w:tc>
        <w:tc>
          <w:tcPr>
            <w:tcW w:w="1871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Дата договора аренды или иного документа</w:t>
            </w:r>
          </w:p>
        </w:tc>
      </w:tr>
      <w:tr w:rsidR="007D5321" w:rsidRPr="00CF722E">
        <w:tc>
          <w:tcPr>
            <w:tcW w:w="124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договора аренды или иного документа</w:t>
            </w:r>
          </w:p>
        </w:tc>
        <w:tc>
          <w:tcPr>
            <w:tcW w:w="3628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государственной регистрации договора аренды или иного документа</w:t>
            </w:r>
          </w:p>
        </w:tc>
        <w:tc>
          <w:tcPr>
            <w:tcW w:w="187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124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за январь - ____________________ 20__ года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   (нарастающим итогом)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1"/>
        <w:gridCol w:w="567"/>
        <w:gridCol w:w="964"/>
        <w:gridCol w:w="964"/>
        <w:gridCol w:w="964"/>
        <w:gridCol w:w="624"/>
        <w:gridCol w:w="567"/>
        <w:gridCol w:w="794"/>
        <w:gridCol w:w="907"/>
      </w:tblGrid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N </w:t>
            </w:r>
            <w:proofErr w:type="gramStart"/>
            <w:r w:rsidRPr="00CF722E">
              <w:rPr>
                <w:sz w:val="24"/>
                <w:szCs w:val="24"/>
              </w:rPr>
              <w:t>п</w:t>
            </w:r>
            <w:proofErr w:type="gramEnd"/>
            <w:r w:rsidRPr="00CF722E">
              <w:rPr>
                <w:sz w:val="24"/>
                <w:szCs w:val="24"/>
              </w:rPr>
              <w:t>/п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Показатели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Код строки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 лесничества (лесопарка)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6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 квартала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 выдела</w:t>
            </w:r>
          </w:p>
        </w:tc>
        <w:tc>
          <w:tcPr>
            <w:tcW w:w="79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Единица измерения </w:t>
            </w:r>
            <w:hyperlink w:anchor="P882" w:history="1">
              <w:r w:rsidRPr="00CF722E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Объем выполненных мероприятий</w:t>
            </w:r>
          </w:p>
        </w:tc>
      </w:tr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3" w:name="P549"/>
            <w:bookmarkEnd w:id="3"/>
            <w:r w:rsidRPr="00CF722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10</w:t>
            </w:r>
          </w:p>
        </w:tc>
      </w:tr>
      <w:tr w:rsidR="007D5321" w:rsidRPr="00CF722E">
        <w:tc>
          <w:tcPr>
            <w:tcW w:w="9752" w:type="dxa"/>
            <w:gridSpan w:val="10"/>
          </w:tcPr>
          <w:p w:rsidR="007D5321" w:rsidRPr="00CF722E" w:rsidRDefault="007D5321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Раздел 1 "Лесопатологические обследования"</w:t>
            </w: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Лесопатологические обследования,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100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при выполнении визуальным способом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110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из них:</w:t>
            </w:r>
          </w:p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дистанционным методом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111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наземным методом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112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при выполнении инструментальным способом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9752" w:type="dxa"/>
            <w:gridSpan w:val="10"/>
            <w:vAlign w:val="center"/>
          </w:tcPr>
          <w:p w:rsidR="007D5321" w:rsidRPr="00CF722E" w:rsidRDefault="007D5321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Раздел 2 "Предупреждение распространения очагов вредных организмов"</w:t>
            </w:r>
          </w:p>
        </w:tc>
      </w:tr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Предупреждение распространения вредных организмов,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200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2.1.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Профилактические мероприятия по защите лесов, из них: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лесохозяйственные мероприятия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биотехнические мероприятия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2.2.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Санитарно-</w:t>
            </w:r>
            <w:r w:rsidRPr="00CF722E">
              <w:rPr>
                <w:sz w:val="24"/>
                <w:szCs w:val="24"/>
              </w:rPr>
              <w:lastRenderedPageBreak/>
              <w:t>оздоровительные мероприятия,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220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сплошные санитарные рубки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объем ликвидной древесины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240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выборочные санитарные рубки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объем ликвидной древесины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241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уборка неликвидной древесины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рубка аварийных деревьев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224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234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2.3.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Агитационные мероприятия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250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9752" w:type="dxa"/>
            <w:gridSpan w:val="10"/>
          </w:tcPr>
          <w:p w:rsidR="007D5321" w:rsidRPr="00CF722E" w:rsidRDefault="007D5321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Раздел 3 "Ликвидация очагов вредных организмов"</w:t>
            </w: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Ликвидация очагов вредных организмов,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300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310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3.1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обследования очагов вредных организмов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уничтожение или подавление численности вредных организмов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330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из них:</w:t>
            </w:r>
          </w:p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 применением химических пестицидов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331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биологических пестицидов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332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3.2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рубка лесных насаждений в целях регулирования породного и возрастного составов лесных насаждений, зараженных вредными организмами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из них:</w:t>
            </w:r>
          </w:p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сплошная рубка лесных насаждений, зараженных вредными организмами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выкладка ловчих деревьев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344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345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--------------------------------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" w:name="P879"/>
      <w:bookmarkEnd w:id="4"/>
      <w:r w:rsidRPr="00CF722E">
        <w:rPr>
          <w:sz w:val="24"/>
          <w:szCs w:val="24"/>
        </w:rPr>
        <w:t>&lt;1&gt; Поля заполняются только в отношении юридических лиц.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" w:name="P880"/>
      <w:bookmarkEnd w:id="5"/>
      <w:r w:rsidRPr="00CF722E">
        <w:rPr>
          <w:sz w:val="24"/>
          <w:szCs w:val="24"/>
        </w:rPr>
        <w:t>&lt;2&gt; Поля заполняются только в отношении граждан, в том числе индивидуальных предпринимателей.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6" w:name="P881"/>
      <w:bookmarkEnd w:id="6"/>
      <w:r w:rsidRPr="00CF722E">
        <w:rPr>
          <w:sz w:val="24"/>
          <w:szCs w:val="24"/>
        </w:rPr>
        <w:lastRenderedPageBreak/>
        <w:t>&lt;3&gt; Поля заполняются только в отношении индивидуальных предпринимателей.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7" w:name="P882"/>
      <w:bookmarkEnd w:id="7"/>
      <w:r w:rsidRPr="00CF722E">
        <w:rPr>
          <w:sz w:val="24"/>
          <w:szCs w:val="24"/>
        </w:rPr>
        <w:t xml:space="preserve">&lt;4&gt; Единица измерения указывается в соответствии с наименованием показателя, указанного в </w:t>
      </w:r>
      <w:hyperlink w:anchor="P549" w:history="1">
        <w:r w:rsidRPr="00CF722E">
          <w:rPr>
            <w:color w:val="0000FF"/>
            <w:sz w:val="24"/>
            <w:szCs w:val="24"/>
          </w:rPr>
          <w:t>графе 2</w:t>
        </w:r>
      </w:hyperlink>
      <w:r w:rsidRPr="00CF722E">
        <w:rPr>
          <w:sz w:val="24"/>
          <w:szCs w:val="24"/>
        </w:rPr>
        <w:t xml:space="preserve">, в установленных единицах (площадь - </w:t>
      </w:r>
      <w:proofErr w:type="gramStart"/>
      <w:r w:rsidRPr="00CF722E">
        <w:rPr>
          <w:sz w:val="24"/>
          <w:szCs w:val="24"/>
        </w:rPr>
        <w:t>га</w:t>
      </w:r>
      <w:proofErr w:type="gramEnd"/>
      <w:r w:rsidRPr="00CF722E">
        <w:rPr>
          <w:sz w:val="24"/>
          <w:szCs w:val="24"/>
        </w:rPr>
        <w:t xml:space="preserve">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7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8" w:name="P892"/>
      <w:bookmarkEnd w:id="8"/>
      <w:r w:rsidRPr="00CF722E">
        <w:rPr>
          <w:sz w:val="24"/>
          <w:szCs w:val="24"/>
        </w:rPr>
        <w:t>ПОРЯДОК ПРЕДСТАВЛЕНИЯ ОТЧЕТА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1. Отчет о защите лесов (далее - Отчет) представляется гражданами, в том числе индивидуальными предпринимателями, юридическими лицами, осуществляющими в соответствии с Лесным </w:t>
      </w:r>
      <w:hyperlink r:id="rId12" w:history="1">
        <w:r w:rsidRPr="00CF722E">
          <w:rPr>
            <w:color w:val="0000FF"/>
            <w:sz w:val="24"/>
            <w:szCs w:val="24"/>
          </w:rPr>
          <w:t>кодексом</w:t>
        </w:r>
      </w:hyperlink>
      <w:r w:rsidRPr="00CF722E">
        <w:rPr>
          <w:sz w:val="24"/>
          <w:szCs w:val="24"/>
        </w:rPr>
        <w:t xml:space="preserve"> Российской Федерации (Собрание законодательства Российской Федерации, 2006, N 50, ст. 5278; 2008, N 20, ст. 2251, N 30, ст. 3597, ст. 3599, ст. 3616, N 52, ст. 6236; </w:t>
      </w:r>
      <w:proofErr w:type="gramStart"/>
      <w:r w:rsidRPr="00CF722E">
        <w:rPr>
          <w:sz w:val="24"/>
          <w:szCs w:val="24"/>
        </w:rPr>
        <w:t>2009, N 11, ст. 1261, N 29, ст. 3601, N 30, ст. 3735, N 52, ст. 6441; 2010, N 30, ст. 3998; 2011, N 1, ст. 54, N 25, ст. 3530, N 27, ст. 3880, N 29, ст. 4291, N 30, ст. 4590, N 48, ст. 6732, N 50, ст. 7343;</w:t>
      </w:r>
      <w:proofErr w:type="gramEnd"/>
      <w:r w:rsidRPr="00CF722E">
        <w:rPr>
          <w:sz w:val="24"/>
          <w:szCs w:val="24"/>
        </w:rPr>
        <w:t xml:space="preserve"> 2012, N 26, ст. 3446, N 31, ст. 4322; 2013, N 51, ст. 6680, N 52, ст. 6961, ст. 6971, ст. 6980; 2014, N 11, ст. 1092, N 26, ст. 3377, ст. 3386, N 30, ст. 4251; 2015, N 27, ст. 3997, N 29, ст. 4350, ст. 4359; </w:t>
      </w:r>
      <w:proofErr w:type="gramStart"/>
      <w:r w:rsidRPr="00CF722E">
        <w:rPr>
          <w:sz w:val="24"/>
          <w:szCs w:val="24"/>
        </w:rPr>
        <w:t xml:space="preserve">2016, N 1, ст. 75, N 18, ст. 2495, N 26, ст. 3875, ст. 3887, N 27, ст. 4198, ст. 4294) (далее - Лесной кодекс) использование лесов, а также осуществляющими мероприятия по защите лесов, в органы государственной власти, органы местного самоуправления в пределах их полномочий, определенных в соответствии со </w:t>
      </w:r>
      <w:hyperlink r:id="rId13" w:history="1">
        <w:r w:rsidRPr="00CF722E">
          <w:rPr>
            <w:color w:val="0000FF"/>
            <w:sz w:val="24"/>
            <w:szCs w:val="24"/>
          </w:rPr>
          <w:t>статьями 81</w:t>
        </w:r>
      </w:hyperlink>
      <w:r w:rsidRPr="00CF722E">
        <w:rPr>
          <w:sz w:val="24"/>
          <w:szCs w:val="24"/>
        </w:rPr>
        <w:t xml:space="preserve"> - </w:t>
      </w:r>
      <w:hyperlink r:id="rId14" w:history="1">
        <w:r w:rsidRPr="00CF722E">
          <w:rPr>
            <w:color w:val="0000FF"/>
            <w:sz w:val="24"/>
            <w:szCs w:val="24"/>
          </w:rPr>
          <w:t>84</w:t>
        </w:r>
      </w:hyperlink>
      <w:r w:rsidRPr="00CF722E">
        <w:rPr>
          <w:sz w:val="24"/>
          <w:szCs w:val="24"/>
        </w:rPr>
        <w:t xml:space="preserve"> Лесного кодекса.</w:t>
      </w:r>
      <w:proofErr w:type="gramEnd"/>
      <w:r w:rsidRPr="00CF722E">
        <w:rPr>
          <w:sz w:val="24"/>
          <w:szCs w:val="24"/>
        </w:rPr>
        <w:t xml:space="preserve"> Отчет представляется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2. Отчет представляется ежеквартально, не позднее десятого числа месяца, следующего за отчетным периодом. В случаях, если проектом освоения лесов, лесохозяйственным регламентом в отчетном квартале не предусмотрены мероприятия по защите лесов, Отчет представляется ежегодно, не позднее десятого января года, следующего </w:t>
      </w:r>
      <w:proofErr w:type="gramStart"/>
      <w:r w:rsidRPr="00CF722E">
        <w:rPr>
          <w:sz w:val="24"/>
          <w:szCs w:val="24"/>
        </w:rPr>
        <w:t>за</w:t>
      </w:r>
      <w:proofErr w:type="gramEnd"/>
      <w:r w:rsidRPr="00CF722E">
        <w:rPr>
          <w:sz w:val="24"/>
          <w:szCs w:val="24"/>
        </w:rPr>
        <w:t xml:space="preserve"> отчетным.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3. В Отчете приводится информация о фактических объемах мероприятий по защите лесов, нарастающим итогом с начала года по состоянию на конец отчетного периода. Информация о фактических объемах мероприятий по защите лесов приводится в единицах измерения, указанных в форме Отчета (</w:t>
      </w:r>
      <w:hyperlink w:anchor="P472" w:history="1">
        <w:r w:rsidRPr="00CF722E">
          <w:rPr>
            <w:color w:val="0000FF"/>
            <w:sz w:val="24"/>
            <w:szCs w:val="24"/>
          </w:rPr>
          <w:t>приложение 6</w:t>
        </w:r>
      </w:hyperlink>
      <w:r w:rsidRPr="00CF722E">
        <w:rPr>
          <w:sz w:val="24"/>
          <w:szCs w:val="24"/>
        </w:rPr>
        <w:t xml:space="preserve"> к настоящему Приказу).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lastRenderedPageBreak/>
        <w:t>4. Отчет подписывается руководителем юридического лица, гражданином, индивидуальным предпринимателем.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8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9" w:name="P907"/>
      <w:bookmarkEnd w:id="9"/>
      <w:r w:rsidRPr="00CF722E">
        <w:rPr>
          <w:sz w:val="24"/>
          <w:szCs w:val="24"/>
        </w:rPr>
        <w:t>ТРЕБОВАНИЯ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К ФОРМАТУ ОТЧЕТА О ЗАЩИТЕ ЛЕСОВ В ЭЛЕКТРОННОЙ ФОРМЕ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1. </w:t>
      </w:r>
      <w:proofErr w:type="gramStart"/>
      <w:r w:rsidRPr="00CF722E">
        <w:rPr>
          <w:sz w:val="24"/>
          <w:szCs w:val="24"/>
        </w:rPr>
        <w:t>Допускается формирование отчета о защите лесов в электронной форме (далее - Отчет) в форме электронного документа на едином портале государственных и муниципальных услуг (далее - Единый портал) или представление в виде файлов в формате XML, в соответствии с описанием структуры XML-документов (далее - XSD-схема), если описание XML-структуры и XSD-схемы, алгоритма передачи XML-документа представлены в свободном доступе на информационном ресурсе Единого портала или на</w:t>
      </w:r>
      <w:proofErr w:type="gramEnd"/>
      <w:r w:rsidRPr="00CF722E">
        <w:rPr>
          <w:sz w:val="24"/>
          <w:szCs w:val="24"/>
        </w:rPr>
        <w:t xml:space="preserve"> официальном </w:t>
      </w:r>
      <w:proofErr w:type="gramStart"/>
      <w:r w:rsidRPr="00CF722E">
        <w:rPr>
          <w:sz w:val="24"/>
          <w:szCs w:val="24"/>
        </w:rPr>
        <w:t>сайте</w:t>
      </w:r>
      <w:proofErr w:type="gramEnd"/>
      <w:r w:rsidRPr="00CF722E">
        <w:rPr>
          <w:sz w:val="24"/>
          <w:szCs w:val="24"/>
        </w:rPr>
        <w:t xml:space="preserve"> органа государственной власти, органа местного самоуправления в пределах их полномочий, определенных в соответствии со </w:t>
      </w:r>
      <w:hyperlink r:id="rId15" w:history="1">
        <w:r w:rsidRPr="00CF722E">
          <w:rPr>
            <w:color w:val="0000FF"/>
            <w:sz w:val="24"/>
            <w:szCs w:val="24"/>
          </w:rPr>
          <w:t>статьями 81</w:t>
        </w:r>
      </w:hyperlink>
      <w:r w:rsidRPr="00CF722E">
        <w:rPr>
          <w:sz w:val="24"/>
          <w:szCs w:val="24"/>
        </w:rPr>
        <w:t xml:space="preserve"> - </w:t>
      </w:r>
      <w:hyperlink r:id="rId16" w:history="1">
        <w:r w:rsidRPr="00CF722E">
          <w:rPr>
            <w:color w:val="0000FF"/>
            <w:sz w:val="24"/>
            <w:szCs w:val="24"/>
          </w:rPr>
          <w:t>84</w:t>
        </w:r>
      </w:hyperlink>
      <w:r w:rsidRPr="00CF722E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 2008, N 20, ст. 2251, N 30, ст. 3597, ст. 3599, ст. 3616, N 52, ст. 6236; 2009, N 11, 1261, N 29, ст. 3601, N 30, ст. 3735, N 52, ст. 6441; 2010, N 30, ст. 3998; 2011, N 1, ст. 54, N 25, ст. 3530, N 27, ст. 3880, N 29, ст. 4291, N 30, ст. 4590, N 48, ст. 6732, N 50, ст. 7343; 2012, N 26, ст. 3446, N 31, ст. 4322; 2013, N 51, ст. 6680, N 52, ст. 6961, ст. 6971, ст. 6980; 2014, N 11, ст. 1092, N 26, ст. 3377, ст. 3386, N 30, ст. 4251; 2015, N 27, ст. 3997, N 29, ст. 4350, ст. 4359; </w:t>
      </w:r>
      <w:proofErr w:type="gramStart"/>
      <w:r w:rsidRPr="00CF722E">
        <w:rPr>
          <w:sz w:val="24"/>
          <w:szCs w:val="24"/>
        </w:rPr>
        <w:t>2016, N 1, ст. 75, N 18, ст. 2495, N 26, ст. 3875, ст. 3887, N 27, ст. 4198, ст. 4294).</w:t>
      </w:r>
      <w:proofErr w:type="gramEnd"/>
      <w:r w:rsidRPr="00CF722E">
        <w:rPr>
          <w:sz w:val="24"/>
          <w:szCs w:val="24"/>
        </w:rPr>
        <w:t xml:space="preserve"> При этом XSD-схема должна соответствовать форме Отчета (</w:t>
      </w:r>
      <w:hyperlink w:anchor="P472" w:history="1">
        <w:r w:rsidRPr="00CF722E">
          <w:rPr>
            <w:color w:val="0000FF"/>
            <w:sz w:val="24"/>
            <w:szCs w:val="24"/>
          </w:rPr>
          <w:t>приложение 6</w:t>
        </w:r>
      </w:hyperlink>
      <w:r w:rsidRPr="00CF722E">
        <w:rPr>
          <w:sz w:val="24"/>
          <w:szCs w:val="24"/>
        </w:rPr>
        <w:t xml:space="preserve"> к настоящему Приказу) и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2. Допускается формирование Отчета в форме электронного документа без обращения к Единому порталу. В таком случае он должен представлять собой структурированную информацию, соответствующую форме Отчета (</w:t>
      </w:r>
      <w:hyperlink w:anchor="P472" w:history="1">
        <w:r w:rsidRPr="00CF722E">
          <w:rPr>
            <w:color w:val="0000FF"/>
            <w:sz w:val="24"/>
            <w:szCs w:val="24"/>
          </w:rPr>
          <w:t>приложение 6</w:t>
        </w:r>
      </w:hyperlink>
      <w:r w:rsidRPr="00CF722E">
        <w:rPr>
          <w:sz w:val="24"/>
          <w:szCs w:val="24"/>
        </w:rPr>
        <w:t xml:space="preserve"> к настоящему Приказу) и формироваться с использованием программы для работы с электронными таблицами в формате.xls.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C076DD" w:rsidRPr="00CF722E" w:rsidRDefault="00C076DD">
      <w:pPr>
        <w:rPr>
          <w:sz w:val="24"/>
          <w:szCs w:val="24"/>
        </w:rPr>
      </w:pPr>
    </w:p>
    <w:sectPr w:rsidR="00C076DD" w:rsidRPr="00CF722E" w:rsidSect="00C25C77">
      <w:pgSz w:w="16838" w:h="11906" w:orient="landscape"/>
      <w:pgMar w:top="426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21"/>
    <w:rsid w:val="007C452F"/>
    <w:rsid w:val="007D5321"/>
    <w:rsid w:val="00A218D2"/>
    <w:rsid w:val="00C076DD"/>
    <w:rsid w:val="00CF722E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D53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D53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674CF2989E15BE30C6DFB99FC75641E6B663EFDC5471607AF0C42F06C360B323BF3439102529F80F6FAA6E0C4EBH" TargetMode="External"/><Relationship Id="rId13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2674CF2989E15BE30C6DFB99FC75641F6B6338F6C0471607AF0C42F06C360B203BAB4A990547CBD4ACADABE04721BBC997CBFBBACAEAH" TargetMode="External"/><Relationship Id="rId12" Type="http://schemas.openxmlformats.org/officeDocument/2006/relationships/hyperlink" Target="consultantplus://offline/ref=112674CF2989E15BE30C6DFB99FC75641F6B6338F6C0471607AF0C42F06C360B203BAB4A980E47CBD4ACADABE04721BBC997CBFBBACAEA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2674CF2989E15BE30C6DFB99FC75641F6B6338F6C0471607AF0C42F06C360B203BAB4F9007499987E3ACF7A51732BAC997C9FEA5A1C9C8C9E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2674CF2989E15BE30C6DFB99FC75641F6B6338F6C0471607AF0C42F06C360B203BAB4A980F47CBD4ACADABE04721BBC997CBFBBACAEAH" TargetMode="External"/><Relationship Id="rId11" Type="http://schemas.openxmlformats.org/officeDocument/2006/relationships/hyperlink" Target="consultantplus://offline/ref=112674CF2989E15BE30C6DFB99FC75641F6B6338F6C0471607AF0C42F06C360B203BAB4F9007499987E3ACF7A51732BAC997C9FEA5A1C9C8C9E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10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2674CF2989E15BE30C6DFB99FC75641F6B6338F6C0471607AF0C42F06C360B323BF3439102529F80F6FAA6E0C4EBH" TargetMode="External"/><Relationship Id="rId14" Type="http://schemas.openxmlformats.org/officeDocument/2006/relationships/hyperlink" Target="consultantplus://offline/ref=112674CF2989E15BE30C6DFB99FC75641F6B6338F6C0471607AF0C42F06C360B203BAB4F9007499987E3ACF7A51732BAC997C9FEA5A1C9C8C9E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2133</Words>
  <Characters>12163</Characters>
  <Application>Microsoft Office Word</Application>
  <DocSecurity>0</DocSecurity>
  <Lines>101</Lines>
  <Paragraphs>28</Paragraphs>
  <ScaleCrop>false</ScaleCrop>
  <Company>Home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2019-05-15T07:04:00Z</dcterms:created>
  <dcterms:modified xsi:type="dcterms:W3CDTF">2019-05-28T07:30:00Z</dcterms:modified>
</cp:coreProperties>
</file>