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4A1" w14:textId="77777777" w:rsidR="00D0491A" w:rsidRPr="00D0491A" w:rsidRDefault="00D0491A" w:rsidP="0093748A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80"/>
          <w:sz w:val="18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noProof/>
          <w:color w:val="000080"/>
          <w:sz w:val="18"/>
          <w:szCs w:val="20"/>
          <w:lang w:eastAsia="ru-RU"/>
        </w:rPr>
        <w:drawing>
          <wp:inline distT="0" distB="0" distL="0" distR="0" wp14:anchorId="194039E4" wp14:editId="4FF9A3CA">
            <wp:extent cx="9620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7E22" w14:textId="77777777" w:rsidR="00D0491A" w:rsidRPr="00D0491A" w:rsidRDefault="00D0491A" w:rsidP="00D0491A">
      <w:pPr>
        <w:tabs>
          <w:tab w:val="left" w:pos="85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A12E2E6" w14:textId="77777777" w:rsidR="00D0491A" w:rsidRPr="00D0491A" w:rsidRDefault="00D0491A" w:rsidP="00D0491A">
      <w:pPr>
        <w:tabs>
          <w:tab w:val="left" w:pos="85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ЛЕСНОМУ ХОЗЯЙСТВУ РЕСПУБЛИКИ ДАГЕСТАН</w:t>
      </w:r>
    </w:p>
    <w:p w14:paraId="219777D6" w14:textId="77777777" w:rsidR="00D0491A" w:rsidRPr="00D0491A" w:rsidRDefault="00D0491A" w:rsidP="00D0491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4ADCFDE5" w14:textId="6A59EEB5" w:rsidR="00D0491A" w:rsidRPr="00D0491A" w:rsidRDefault="00D0491A" w:rsidP="0093748A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367010, г. Махачкала, ул. Гагарина, 51; </w:t>
      </w:r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dagleshoz</w:t>
      </w:r>
      <w:proofErr w:type="spell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dag</w:t>
      </w:r>
      <w:proofErr w:type="spell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D049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т. (8722</w:t>
      </w:r>
      <w:proofErr w:type="gramStart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)  62</w:t>
      </w:r>
      <w:proofErr w:type="gramEnd"/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>-69-42;  ф. (8722) 62-18-34</w:t>
      </w:r>
    </w:p>
    <w:p w14:paraId="1B051A07" w14:textId="46A18F2B" w:rsidR="00D0491A" w:rsidRPr="00D0491A" w:rsidRDefault="0093748A" w:rsidP="0093748A">
      <w:p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D4C8F" wp14:editId="3EFE38B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000750" cy="36830"/>
                <wp:effectExtent l="0" t="0" r="19050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36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3026B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1.3pt,2.9pt" to="893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">
                <w10:wrap anchorx="margin"/>
              </v:line>
            </w:pict>
          </mc:Fallback>
        </mc:AlternateContent>
      </w:r>
      <w:r w:rsidRPr="00D0491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0F8BB" wp14:editId="72AA7DFF">
                <wp:simplePos x="0" y="0"/>
                <wp:positionH relativeFrom="margin">
                  <wp:align>right</wp:align>
                </wp:positionH>
                <wp:positionV relativeFrom="paragraph">
                  <wp:posOffset>132081</wp:posOffset>
                </wp:positionV>
                <wp:extent cx="5981700" cy="57150"/>
                <wp:effectExtent l="38100" t="3810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81700" cy="5715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2F7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9.8pt,10.4pt" to="890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" strokeweight="6pt">
                <w10:wrap anchorx="margin"/>
              </v:line>
            </w:pict>
          </mc:Fallback>
        </mc:AlternateContent>
      </w:r>
    </w:p>
    <w:p w14:paraId="2DC43E3C" w14:textId="7F71CEDD" w:rsidR="00D0491A" w:rsidRPr="00D0491A" w:rsidRDefault="00D0491A" w:rsidP="009374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944668" w14:textId="77777777" w:rsidR="00D0491A" w:rsidRPr="00D0491A" w:rsidRDefault="00D0491A" w:rsidP="00D0491A">
      <w:pPr>
        <w:spacing w:after="0" w:line="240" w:lineRule="auto"/>
        <w:ind w:left="-360" w:right="-3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9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F5DEFFA" w14:textId="1C5A09E6" w:rsidR="00D0491A" w:rsidRPr="00D0491A" w:rsidRDefault="00D0491A" w:rsidP="00F97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№________                                                </w:t>
      </w:r>
      <w:proofErr w:type="gramStart"/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______»_________________202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</w:t>
      </w:r>
    </w:p>
    <w:p w14:paraId="11CC2EC0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A48ED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F53E9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14:paraId="4285C29D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87EA9D" w14:textId="77777777" w:rsidR="00D0491A" w:rsidRPr="00D0491A" w:rsidRDefault="00D0491A" w:rsidP="00F9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1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14:paraId="14EA75AB" w14:textId="77777777" w:rsidR="00D0491A" w:rsidRDefault="00D0491A" w:rsidP="00F9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46E18" w14:textId="5C59BE92" w:rsidR="00D0491A" w:rsidRDefault="00D0491A" w:rsidP="00F9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КОМИТЕТА ПО ЛЕСНОМУ ХОЗЯЙСТВУ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24.09.2021 N 284 "О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РЕСПУБЛИКИ ДАГЕСТАН,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ГОСУДАРСТВЕННЫХ ГРАЖДАНСКИХ СЛУЖАЩИХ</w:t>
      </w:r>
    </w:p>
    <w:p w14:paraId="44F6B7D8" w14:textId="075D93E2" w:rsidR="00D0491A" w:rsidRDefault="00D0491A" w:rsidP="00F9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В КОМИТЕТЕ ПО ЛЕСНОМУ ХОЗЯЙСТВУ</w:t>
      </w:r>
      <w:r w:rsidR="00937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ДАГЕСТАН, И УРЕГУЛИРОВАНИЮ КОНФЛИКТА ИНТЕРЕСОВ"</w:t>
      </w:r>
    </w:p>
    <w:p w14:paraId="47F7AED0" w14:textId="77777777" w:rsidR="00D0491A" w:rsidRDefault="00D0491A" w:rsidP="00F97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A3722" w14:textId="1754826B" w:rsidR="00D0491A" w:rsidRPr="00CE2AE7" w:rsidRDefault="00D0491A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0491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491A">
        <w:rPr>
          <w:rFonts w:ascii="Times New Roman" w:hAnsi="Times New Roman" w:cs="Times New Roman"/>
          <w:sz w:val="28"/>
          <w:szCs w:val="28"/>
        </w:rPr>
        <w:t xml:space="preserve"> Президента РФ от 25.01.2024</w:t>
      </w:r>
      <w:r w:rsidR="00CF342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0491A">
        <w:rPr>
          <w:rFonts w:ascii="Times New Roman" w:hAnsi="Times New Roman" w:cs="Times New Roman"/>
          <w:sz w:val="28"/>
          <w:szCs w:val="28"/>
        </w:rPr>
        <w:t>N71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491A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25.01.2024,</w:t>
      </w:r>
      <w:r w:rsidR="00CF342D">
        <w:rPr>
          <w:rFonts w:ascii="Times New Roman" w:hAnsi="Times New Roman" w:cs="Times New Roman"/>
          <w:sz w:val="28"/>
          <w:szCs w:val="28"/>
        </w:rPr>
        <w:t xml:space="preserve"> </w:t>
      </w:r>
      <w:r w:rsidRPr="00D0491A">
        <w:rPr>
          <w:rFonts w:ascii="Times New Roman" w:hAnsi="Times New Roman" w:cs="Times New Roman"/>
          <w:sz w:val="28"/>
          <w:szCs w:val="28"/>
        </w:rPr>
        <w:t>"Собрание законодательства РФ", 29.01.2024, N 5, ст. 671</w:t>
      </w:r>
      <w:r w:rsidR="00CF34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AE7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0391BB54" w14:textId="08CC2DD5" w:rsidR="00B9343F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664F19" w14:textId="6E3929CF" w:rsidR="00B9343F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E2AE7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CE2AE7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CE2AE7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</w:t>
      </w:r>
      <w:r w:rsidRPr="00B9343F">
        <w:rPr>
          <w:rFonts w:ascii="Times New Roman" w:hAnsi="Times New Roman" w:cs="Times New Roman"/>
          <w:sz w:val="28"/>
          <w:szCs w:val="28"/>
        </w:rPr>
        <w:t>гражданских служащих Республики Дагестан, замещающих должности государственных гражданских служащих Республики Дагестан в Комитете по лесному хозяйству Республики Дагестан, и урегулированию конфликта интересов, утвержденного приказом Комитета по лесному хозяйству Республики Дагестан от 24.09.2021 N 284 (интернет-портал правовой информации Республики Дагестан (www.pravo.e-dag.ru), 2021, 12 октября, N 05033007761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343F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2023</w:t>
      </w:r>
      <w:r>
        <w:rPr>
          <w:rFonts w:ascii="Times New Roman" w:hAnsi="Times New Roman" w:cs="Times New Roman"/>
          <w:sz w:val="28"/>
          <w:szCs w:val="28"/>
        </w:rPr>
        <w:t>, 15 июня</w:t>
      </w:r>
      <w:r w:rsidRPr="00B9343F">
        <w:rPr>
          <w:rFonts w:ascii="Times New Roman" w:hAnsi="Times New Roman" w:cs="Times New Roman"/>
          <w:sz w:val="28"/>
          <w:szCs w:val="28"/>
        </w:rPr>
        <w:t xml:space="preserve">, N 0501202306150003)"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741A34" w14:textId="77777777" w:rsidR="00CF342D" w:rsidRDefault="00CF342D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DD61DF" w14:textId="4A925DF5" w:rsidR="00CF342D" w:rsidRPr="00CF342D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F342D" w:rsidRPr="00CF342D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CF342D">
        <w:rPr>
          <w:rFonts w:ascii="Times New Roman" w:hAnsi="Times New Roman" w:cs="Times New Roman"/>
          <w:sz w:val="28"/>
          <w:szCs w:val="28"/>
        </w:rPr>
        <w:t>9</w:t>
      </w:r>
      <w:r w:rsidR="00CF342D" w:rsidRPr="00CF342D">
        <w:rPr>
          <w:rFonts w:ascii="Times New Roman" w:hAnsi="Times New Roman" w:cs="Times New Roman"/>
          <w:sz w:val="28"/>
          <w:szCs w:val="28"/>
        </w:rPr>
        <w:t xml:space="preserve"> дополнить подпунктом "е" следующего содержания:</w:t>
      </w:r>
    </w:p>
    <w:p w14:paraId="2916D3BD" w14:textId="0D005B1E" w:rsidR="00CF342D" w:rsidRDefault="00CF342D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42D">
        <w:rPr>
          <w:rFonts w:ascii="Times New Roman" w:hAnsi="Times New Roman" w:cs="Times New Roman"/>
          <w:sz w:val="28"/>
          <w:szCs w:val="28"/>
        </w:rPr>
        <w:t xml:space="preserve">"е) уведомление государственного служащего о возникновении не зависящих от него обстоятельств, препятствующих соблюдению требований к </w:t>
      </w:r>
      <w:r w:rsidRPr="00CF342D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 требований об урегулировании конфликта интересов.";</w:t>
      </w:r>
    </w:p>
    <w:p w14:paraId="67597E82" w14:textId="416FA2BA" w:rsidR="00051990" w:rsidRPr="00051990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51990" w:rsidRPr="00051990">
        <w:t xml:space="preserve"> 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51990">
        <w:rPr>
          <w:rFonts w:ascii="Times New Roman" w:hAnsi="Times New Roman" w:cs="Times New Roman"/>
          <w:sz w:val="28"/>
          <w:szCs w:val="28"/>
        </w:rPr>
        <w:t>14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28BB397" w14:textId="41EB58D0" w:rsidR="00051990" w:rsidRDefault="00051990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99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51990">
        <w:rPr>
          <w:rFonts w:ascii="Times New Roman" w:hAnsi="Times New Roman" w:cs="Times New Roman"/>
          <w:sz w:val="28"/>
          <w:szCs w:val="28"/>
        </w:rPr>
        <w:t xml:space="preserve">. Уведомления, указанные в абзаце пятом подпункта "б" и подпункте "е"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5199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профилактику коррупционных и иных правонарушений в Комитете по лесному хозяйству Республики Дагестан, которое осуществляет подготовку мотивированных заключений по результатам рассмотрения уведомлений";</w:t>
      </w:r>
    </w:p>
    <w:p w14:paraId="27B871D4" w14:textId="279C5327" w:rsidR="00051990" w:rsidRPr="00051990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051990">
        <w:rPr>
          <w:rFonts w:ascii="Times New Roman" w:hAnsi="Times New Roman" w:cs="Times New Roman"/>
          <w:sz w:val="28"/>
          <w:szCs w:val="28"/>
        </w:rPr>
        <w:t xml:space="preserve"> 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051990">
        <w:rPr>
          <w:rFonts w:ascii="Times New Roman" w:hAnsi="Times New Roman" w:cs="Times New Roman"/>
          <w:sz w:val="28"/>
          <w:szCs w:val="28"/>
        </w:rPr>
        <w:t>15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слова "подпункте "д" пункта </w:t>
      </w:r>
      <w:r w:rsidR="00051990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" заменить словами "подпунктах "д" и "е" пункта </w:t>
      </w:r>
      <w:r w:rsidR="00051990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>";</w:t>
      </w:r>
    </w:p>
    <w:p w14:paraId="69F3A808" w14:textId="07EE42F7" w:rsidR="00051990" w:rsidRPr="00051990" w:rsidRDefault="00B9343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051990">
        <w:rPr>
          <w:rFonts w:ascii="Times New Roman" w:hAnsi="Times New Roman" w:cs="Times New Roman"/>
          <w:sz w:val="28"/>
          <w:szCs w:val="28"/>
        </w:rPr>
        <w:t>16</w:t>
      </w:r>
      <w:r w:rsidR="00051990" w:rsidRPr="00051990">
        <w:rPr>
          <w:rFonts w:ascii="Times New Roman" w:hAnsi="Times New Roman" w:cs="Times New Roman"/>
          <w:sz w:val="28"/>
          <w:szCs w:val="28"/>
        </w:rPr>
        <w:t>:</w:t>
      </w:r>
    </w:p>
    <w:p w14:paraId="438228D3" w14:textId="641FE1E4" w:rsidR="00051990" w:rsidRPr="00051990" w:rsidRDefault="00051990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990">
        <w:rPr>
          <w:rFonts w:ascii="Times New Roman" w:hAnsi="Times New Roman" w:cs="Times New Roman"/>
          <w:sz w:val="28"/>
          <w:szCs w:val="28"/>
        </w:rPr>
        <w:t xml:space="preserve">в подпункте "а" слова "подпункте "д"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51990">
        <w:rPr>
          <w:rFonts w:ascii="Times New Roman" w:hAnsi="Times New Roman" w:cs="Times New Roman"/>
          <w:sz w:val="28"/>
          <w:szCs w:val="28"/>
        </w:rPr>
        <w:t xml:space="preserve">" заменить словами "подпунктах "д" и "е"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51990">
        <w:rPr>
          <w:rFonts w:ascii="Times New Roman" w:hAnsi="Times New Roman" w:cs="Times New Roman"/>
          <w:sz w:val="28"/>
          <w:szCs w:val="28"/>
        </w:rPr>
        <w:t>";</w:t>
      </w:r>
    </w:p>
    <w:p w14:paraId="73651265" w14:textId="77777777" w:rsidR="00051990" w:rsidRPr="00051990" w:rsidRDefault="00051990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990">
        <w:rPr>
          <w:rFonts w:ascii="Times New Roman" w:hAnsi="Times New Roman" w:cs="Times New Roman"/>
          <w:sz w:val="28"/>
          <w:szCs w:val="28"/>
        </w:rPr>
        <w:t>подпункт "в" изложить в следующей редакции:</w:t>
      </w:r>
    </w:p>
    <w:p w14:paraId="077FB48A" w14:textId="16B23AE2" w:rsidR="00051990" w:rsidRPr="00051990" w:rsidRDefault="00DE2398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B9343F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</w:t>
      </w:r>
      <w:r w:rsidR="00051990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26, 30,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EFF">
        <w:rPr>
          <w:rFonts w:ascii="Times New Roman" w:hAnsi="Times New Roman" w:cs="Times New Roman"/>
          <w:sz w:val="28"/>
          <w:szCs w:val="28"/>
        </w:rPr>
        <w:t>30.1,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32</w:t>
      </w:r>
      <w:r w:rsidR="000B3EFF">
        <w:rPr>
          <w:rFonts w:ascii="Times New Roman" w:hAnsi="Times New Roman" w:cs="Times New Roman"/>
          <w:sz w:val="28"/>
          <w:szCs w:val="28"/>
        </w:rPr>
        <w:t xml:space="preserve"> </w:t>
      </w:r>
      <w:r w:rsidR="00051990" w:rsidRPr="00051990">
        <w:rPr>
          <w:rFonts w:ascii="Times New Roman" w:hAnsi="Times New Roman" w:cs="Times New Roman"/>
          <w:sz w:val="28"/>
          <w:szCs w:val="28"/>
        </w:rPr>
        <w:t>настоящего Положения или иного решения";</w:t>
      </w:r>
    </w:p>
    <w:p w14:paraId="493DD1BF" w14:textId="211055C6" w:rsidR="00051990" w:rsidRPr="00051990" w:rsidRDefault="00DE2398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591946">
        <w:rPr>
          <w:rFonts w:ascii="Times New Roman" w:hAnsi="Times New Roman" w:cs="Times New Roman"/>
          <w:sz w:val="28"/>
          <w:szCs w:val="28"/>
        </w:rPr>
        <w:t>19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3A46E64" w14:textId="4E899ACF" w:rsidR="00051990" w:rsidRPr="00051990" w:rsidRDefault="00051990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990">
        <w:rPr>
          <w:rFonts w:ascii="Times New Roman" w:hAnsi="Times New Roman" w:cs="Times New Roman"/>
          <w:sz w:val="28"/>
          <w:szCs w:val="28"/>
        </w:rPr>
        <w:t>"</w:t>
      </w:r>
      <w:r w:rsidR="00591946">
        <w:rPr>
          <w:rFonts w:ascii="Times New Roman" w:hAnsi="Times New Roman" w:cs="Times New Roman"/>
          <w:sz w:val="28"/>
          <w:szCs w:val="28"/>
        </w:rPr>
        <w:t>19</w:t>
      </w:r>
      <w:r w:rsidRPr="00051990">
        <w:rPr>
          <w:rFonts w:ascii="Times New Roman" w:hAnsi="Times New Roman" w:cs="Times New Roman"/>
          <w:sz w:val="28"/>
          <w:szCs w:val="28"/>
        </w:rPr>
        <w:t xml:space="preserve">. Уведомления, указанные в подпунктах "д" и "е"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Pr="00051990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комиссии";</w:t>
      </w:r>
    </w:p>
    <w:p w14:paraId="362BE2A6" w14:textId="32DB4B34" w:rsidR="00051990" w:rsidRPr="00051990" w:rsidRDefault="00DE2398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591946">
        <w:rPr>
          <w:rFonts w:ascii="Times New Roman" w:hAnsi="Times New Roman" w:cs="Times New Roman"/>
          <w:sz w:val="28"/>
          <w:szCs w:val="28"/>
        </w:rPr>
        <w:t>20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слова "подпунктом "б"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" заменить словами "подпунктами "б" и "е"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>";</w:t>
      </w:r>
    </w:p>
    <w:p w14:paraId="4CA2B87F" w14:textId="4C25A7C0" w:rsidR="00051990" w:rsidRPr="00051990" w:rsidRDefault="00DE2398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в подпункте "а" пункта </w:t>
      </w:r>
      <w:r w:rsidR="00591946">
        <w:rPr>
          <w:rFonts w:ascii="Times New Roman" w:hAnsi="Times New Roman" w:cs="Times New Roman"/>
          <w:sz w:val="28"/>
          <w:szCs w:val="28"/>
        </w:rPr>
        <w:t>2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1 слова "подпунктом "б"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" заменить словами "подпунктами "б" и "е" пункта </w:t>
      </w:r>
      <w:r w:rsidR="00591946">
        <w:rPr>
          <w:rFonts w:ascii="Times New Roman" w:hAnsi="Times New Roman" w:cs="Times New Roman"/>
          <w:sz w:val="28"/>
          <w:szCs w:val="28"/>
        </w:rPr>
        <w:t>9</w:t>
      </w:r>
      <w:r w:rsidR="00051990" w:rsidRPr="00051990">
        <w:rPr>
          <w:rFonts w:ascii="Times New Roman" w:hAnsi="Times New Roman" w:cs="Times New Roman"/>
          <w:sz w:val="28"/>
          <w:szCs w:val="28"/>
        </w:rPr>
        <w:t>";</w:t>
      </w:r>
    </w:p>
    <w:p w14:paraId="7279E445" w14:textId="576960FF" w:rsidR="00051990" w:rsidRDefault="00DE2398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591946">
        <w:rPr>
          <w:rFonts w:ascii="Times New Roman" w:hAnsi="Times New Roman" w:cs="Times New Roman"/>
          <w:sz w:val="28"/>
          <w:szCs w:val="28"/>
        </w:rPr>
        <w:t>30.1</w:t>
      </w:r>
      <w:r w:rsidR="00051990" w:rsidRPr="0005199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938A2B1" w14:textId="0E9E6116" w:rsidR="00291099" w:rsidRDefault="0029109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30.1</w:t>
      </w:r>
      <w:r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подпункте "е" пункта </w:t>
      </w:r>
      <w:r w:rsidR="0077396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CC6374A" w14:textId="77777777" w:rsidR="00291099" w:rsidRDefault="0029109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B440DAB" w14:textId="77777777" w:rsidR="00291099" w:rsidRDefault="00291099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интересов.";</w:t>
      </w:r>
    </w:p>
    <w:p w14:paraId="344ECC8E" w14:textId="2311F72B" w:rsidR="00021FFF" w:rsidRDefault="00DE2398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878F2">
        <w:rPr>
          <w:rFonts w:ascii="Times New Roman" w:hAnsi="Times New Roman" w:cs="Times New Roman"/>
          <w:sz w:val="28"/>
          <w:szCs w:val="28"/>
        </w:rPr>
        <w:t>)</w:t>
      </w:r>
      <w:r w:rsidR="00021FF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21FF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 </w:t>
        </w:r>
      </w:hyperlink>
      <w:r w:rsidR="00021FFF">
        <w:rPr>
          <w:rFonts w:ascii="Times New Roman" w:hAnsi="Times New Roman" w:cs="Times New Roman"/>
          <w:sz w:val="28"/>
          <w:szCs w:val="28"/>
        </w:rPr>
        <w:t>31</w:t>
      </w:r>
      <w:r w:rsidR="00021FF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E0A418C" w14:textId="27C465C5" w:rsidR="00021FFF" w:rsidRDefault="00021FFF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"а", "б", "г", "д" и "е" пункта </w:t>
      </w:r>
      <w:r w:rsidR="00DE23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2</w:t>
      </w:r>
      <w:r w:rsidR="00E554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4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4CE">
        <w:rPr>
          <w:rFonts w:ascii="Times New Roman" w:hAnsi="Times New Roman" w:cs="Times New Roman"/>
          <w:sz w:val="28"/>
          <w:szCs w:val="28"/>
        </w:rPr>
        <w:t>30.1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554CE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комиссии.".</w:t>
      </w:r>
    </w:p>
    <w:p w14:paraId="7660010D" w14:textId="56463361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0491A">
        <w:rPr>
          <w:rFonts w:ascii="Times New Roman" w:hAnsi="Times New Roman" w:cs="Times New Roman"/>
          <w:sz w:val="28"/>
          <w:szCs w:val="28"/>
        </w:rPr>
        <w:t xml:space="preserve"> Отделу кадров и делопроизводства довести настоящий Приказ до сведения заинтересованных лиц.</w:t>
      </w:r>
    </w:p>
    <w:p w14:paraId="5C154AD4" w14:textId="2348C9A1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491A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Комитета по лесному хозяйству Республики Дагестан в информационно-телекоммуникационной сети "Интернет" (https://dagleshoz.e-dag.ru/).</w:t>
      </w:r>
    </w:p>
    <w:p w14:paraId="37E491A4" w14:textId="57E4FC97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91A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Дагестан, официальную копию приказа -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- в Прокуратуру Республики Дагестан в установленном законодательством порядке.</w:t>
      </w:r>
    </w:p>
    <w:p w14:paraId="56B40643" w14:textId="501F2AC9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491A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53610F55" w14:textId="0E6ED9B5" w:rsidR="00D0491A" w:rsidRDefault="006878F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491A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4DA2BF3B" w14:textId="778F2966" w:rsidR="00F97E13" w:rsidRDefault="00F97E13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342EA2" w14:textId="2BCA9638" w:rsidR="00F97E13" w:rsidRDefault="00F97E13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F1B07F" w14:textId="77777777" w:rsidR="007360C2" w:rsidRDefault="007360C2" w:rsidP="00F97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02BD8" w14:textId="77777777" w:rsidR="00F97E13" w:rsidRPr="00530C4F" w:rsidRDefault="00F97E13" w:rsidP="00F97E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530C4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30C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30C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В.М. Абдулхамидов</w:t>
      </w:r>
    </w:p>
    <w:p w14:paraId="176AE7C7" w14:textId="77777777" w:rsidR="000C3DE3" w:rsidRDefault="000C3DE3" w:rsidP="00F97E13">
      <w:pPr>
        <w:spacing w:after="0" w:line="240" w:lineRule="auto"/>
      </w:pPr>
    </w:p>
    <w:sectPr w:rsidR="000C3DE3" w:rsidSect="0093748A">
      <w:pgSz w:w="11905" w:h="16838"/>
      <w:pgMar w:top="1134" w:right="990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15"/>
    <w:rsid w:val="00021FFF"/>
    <w:rsid w:val="00051990"/>
    <w:rsid w:val="000B3EFF"/>
    <w:rsid w:val="000C3DE3"/>
    <w:rsid w:val="001E1DF4"/>
    <w:rsid w:val="00291099"/>
    <w:rsid w:val="00351BE6"/>
    <w:rsid w:val="00497515"/>
    <w:rsid w:val="00591946"/>
    <w:rsid w:val="006878F2"/>
    <w:rsid w:val="007360C2"/>
    <w:rsid w:val="00773964"/>
    <w:rsid w:val="0093748A"/>
    <w:rsid w:val="00B9343F"/>
    <w:rsid w:val="00CE2AE7"/>
    <w:rsid w:val="00CF342D"/>
    <w:rsid w:val="00D0491A"/>
    <w:rsid w:val="00DE2398"/>
    <w:rsid w:val="00E554CE"/>
    <w:rsid w:val="00F9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4DF5"/>
  <w15:chartTrackingRefBased/>
  <w15:docId w15:val="{7293D1FF-A562-49C6-9BAA-E2154BC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36&amp;dst=100168" TargetMode="External"/><Relationship Id="rId5" Type="http://schemas.openxmlformats.org/officeDocument/2006/relationships/hyperlink" Target="https://login.consultant.ru/link/?req=doc&amp;base=LAW&amp;n=450736&amp;dst=10005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Завир</dc:creator>
  <cp:keywords/>
  <dc:description/>
  <cp:lastModifiedBy>Завир</cp:lastModifiedBy>
  <cp:revision>14</cp:revision>
  <dcterms:created xsi:type="dcterms:W3CDTF">2024-04-22T13:26:00Z</dcterms:created>
  <dcterms:modified xsi:type="dcterms:W3CDTF">2024-04-22T15:10:00Z</dcterms:modified>
</cp:coreProperties>
</file>