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481" w:rsidRDefault="00AD0531" w:rsidP="00C904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9048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лесному хозяйству</w:t>
      </w: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C90481" w:rsidRDefault="00AD0531" w:rsidP="00C90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 г. № 180</w:t>
      </w: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РАССМОТРЕНИЯ ЗАПРОСОВ СУБЪЕКТОВ ПЕРСОНАЛЬНЫХ ДАННЫХ</w:t>
      </w: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ИЛИ ИХ ПРЕДСТАВИТЕЛЕЙ В КОМИТЕТЕ </w:t>
      </w: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ЛЕСНОМУ ХОЗЯЙСТВУ РЕСПУБЛИКИ ДАГЕСТАН</w:t>
      </w: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481" w:rsidRDefault="00C90481" w:rsidP="00C9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>
        <w:rPr>
          <w:rFonts w:ascii="Times New Roman" w:hAnsi="Times New Roman" w:cs="Times New Roman"/>
          <w:sz w:val="24"/>
          <w:szCs w:val="24"/>
        </w:rPr>
        <w:t>1. Настоящие Правила определяют порядок рассмотрения запросов субъектов персональных данных или их представителей в Комитете по лесному хозяйству Республики Дагестан (далее - Комитет).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на получение информации, касающейся обработки своих персональных данных в Комитете, имеют следующие субъекты персональных данных: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Государственные гражданские служащие Комитета (далее - гражданские служащие Комитета);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граждане, претендующие на замещение должностей государственной гражданской службы в Комитете;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работники Комитета, замещающие должности, не являющиеся должностями государственной гражданской службы;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граждане, претендующие на замещающие должностей, не являющихся должностями государственной гражданской службы;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лица, замещающие должности руководителей ГКУ РД «Лесничеств», находящихся в ведении Комитета;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граждане, претендующие на замещение должностей руководителей ГКУ РД «Лесничеств», находящихся в ведении Комитета назначаемых на должность и освобождаемых от должности председателем Комитета;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3"/>
      <w:bookmarkEnd w:id="2"/>
      <w:r>
        <w:rPr>
          <w:rFonts w:ascii="Times New Roman" w:hAnsi="Times New Roman" w:cs="Times New Roman"/>
          <w:sz w:val="24"/>
          <w:szCs w:val="24"/>
        </w:rPr>
        <w:t xml:space="preserve">3. Субъекты персональных данных, указанные в </w:t>
      </w:r>
      <w:hyperlink w:anchor="Par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имеют право на получение информации, касающейся обработки их персональных данных, в том числе содержащей: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подтверждение факта обработки персональных данных в Комитете;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правовые основания и цели обработки персональных данных;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применяемые в Комитете способы обработки персональных данных;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Комитета, сведения о гражданах (за исключением гражданских служащих Комитета), которые имеют доступ к персональным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данным или которым могут быть раскрыты персональные данные на основании договора с Комитетом или на основании законодательства Российской Федерации;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законодательством Российской Федерации в области персональных данных;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числе сроки их хранения в Комитете;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порядок осуществления субъектом персональных данных прав, предусмотренных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осуществленной или предполагаемой трансграничной передаче персональных данных;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наименование организации или фамилию, имя, отчество (при наличии) и адрес лица, осуществляющего обработку персональных данных по поручению Комитета, если обработка поручена или будет поручена такой организации или лицу;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иные сведения, предусмотренные законодательством Российской Федерации в области персональных данных.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Субъект персональных данных вправе требовать от Комитета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Сведения, указанные в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предоставлены субъекту персональных данных Комитетом в доступной форме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Сведения, указанные в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предоставляются субъекту персональных данных или его представителю уполномоченным должностным лицом Комитета, осуществляющим обработку персональных данных, при обращении либо при получении запроса субъекта персональных данных или его представителя.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>
        <w:rPr>
          <w:rFonts w:ascii="Times New Roman" w:hAnsi="Times New Roman" w:cs="Times New Roman"/>
          <w:sz w:val="24"/>
          <w:szCs w:val="24"/>
        </w:rPr>
        <w:t>7. Запрос должен содержать: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вид, серию, номер документа, удостоверяющего личность субъекта персональных данных или его представителя;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 дате выдачи указанного документа и о выдавшем его органе;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сведения, подтверждающие участие субъекта персональных данных в отношениях с Комитетом (документ, подтверждающий прием документов на замещение вакантных должностей государственной гражданской службы в Комитете и (или) иные сведения), либо сведения, иным образом подтверждающие факт обработки персональных данных в Комитете;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подпись субъекта персональных данных или его представителя.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3"/>
      <w:bookmarkEnd w:id="4"/>
      <w:r>
        <w:rPr>
          <w:rFonts w:ascii="Times New Roman" w:hAnsi="Times New Roman" w:cs="Times New Roman"/>
          <w:sz w:val="24"/>
          <w:szCs w:val="24"/>
        </w:rPr>
        <w:t xml:space="preserve">8. Если сведения, указанные в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</w:t>
      </w:r>
      <w:r w:rsidR="00335E23">
        <w:rPr>
          <w:rFonts w:ascii="Times New Roman" w:hAnsi="Times New Roman" w:cs="Times New Roman"/>
          <w:sz w:val="24"/>
          <w:szCs w:val="24"/>
        </w:rPr>
        <w:t>ратиться повторно в Комитет</w:t>
      </w:r>
      <w:r>
        <w:rPr>
          <w:rFonts w:ascii="Times New Roman" w:hAnsi="Times New Roman" w:cs="Times New Roman"/>
          <w:sz w:val="24"/>
          <w:szCs w:val="24"/>
        </w:rPr>
        <w:t xml:space="preserve">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>
        <w:rPr>
          <w:rFonts w:ascii="Times New Roman" w:hAnsi="Times New Roman" w:cs="Times New Roman"/>
          <w:sz w:val="24"/>
          <w:szCs w:val="24"/>
        </w:rPr>
        <w:t xml:space="preserve">9. Субъект персональных данных вправе обратиться повторно в </w:t>
      </w:r>
      <w:r w:rsidR="00335E23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лично или направить повторный запрос в целях получения сведений, указанных в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ar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ar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должен содержать обоснование направления повторного запроса.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35E23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ar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 Такой отказ должен быть мотивированным.</w:t>
      </w:r>
    </w:p>
    <w:p w:rsidR="00C90481" w:rsidRDefault="00C90481" w:rsidP="00C9048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данных, в том числе если доступ субъекта персональных данных к его персональным данным нарушает права и законные интересы третьих лиц</w:t>
      </w:r>
    </w:p>
    <w:p w:rsidR="001F367D" w:rsidRDefault="001F367D"/>
    <w:sectPr w:rsidR="001F367D" w:rsidSect="00C472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81"/>
    <w:rsid w:val="001F367D"/>
    <w:rsid w:val="00335E23"/>
    <w:rsid w:val="00AD0531"/>
    <w:rsid w:val="00C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6AC8-250A-43AF-ADFF-9591DF5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447CB9FB36A02B6257BCC2EB1FA14F388C75929A972D39AEC29A87B1B01B1D2A2F0375D5D7E2F87D0F53C8D9Q4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2</cp:revision>
  <cp:lastPrinted>2021-06-09T07:03:00Z</cp:lastPrinted>
  <dcterms:created xsi:type="dcterms:W3CDTF">2021-06-08T12:14:00Z</dcterms:created>
  <dcterms:modified xsi:type="dcterms:W3CDTF">2021-06-09T07:03:00Z</dcterms:modified>
</cp:coreProperties>
</file>