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29" w:rsidRDefault="00F32729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327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2729" w:rsidRDefault="00F32729">
            <w:pPr>
              <w:pStyle w:val="ConsPlusNormal"/>
            </w:pPr>
            <w:r>
              <w:t>26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2729" w:rsidRDefault="00F32729">
            <w:pPr>
              <w:pStyle w:val="ConsPlusNormal"/>
              <w:jc w:val="right"/>
            </w:pPr>
            <w:r>
              <w:t>N 249</w:t>
            </w:r>
          </w:p>
        </w:tc>
      </w:tr>
    </w:tbl>
    <w:p w:rsidR="00F32729" w:rsidRDefault="00F327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2729" w:rsidRDefault="00F32729">
      <w:pPr>
        <w:pStyle w:val="ConsPlusNormal"/>
        <w:jc w:val="both"/>
      </w:pPr>
    </w:p>
    <w:p w:rsidR="00F32729" w:rsidRDefault="00F32729">
      <w:pPr>
        <w:pStyle w:val="ConsPlusTitle"/>
        <w:jc w:val="center"/>
      </w:pPr>
      <w:r>
        <w:t>УКАЗ</w:t>
      </w:r>
    </w:p>
    <w:p w:rsidR="00F32729" w:rsidRDefault="00F32729">
      <w:pPr>
        <w:pStyle w:val="ConsPlusTitle"/>
        <w:jc w:val="center"/>
      </w:pPr>
    </w:p>
    <w:p w:rsidR="00F32729" w:rsidRDefault="00F32729">
      <w:pPr>
        <w:pStyle w:val="ConsPlusTitle"/>
        <w:jc w:val="center"/>
      </w:pPr>
      <w:r>
        <w:t>ГЛАВЫ РЕСПУБЛИКИ ДАГЕСТАН</w:t>
      </w:r>
    </w:p>
    <w:p w:rsidR="00F32729" w:rsidRDefault="00F32729">
      <w:pPr>
        <w:pStyle w:val="ConsPlusTitle"/>
        <w:jc w:val="center"/>
      </w:pPr>
    </w:p>
    <w:p w:rsidR="00F32729" w:rsidRDefault="00F32729">
      <w:pPr>
        <w:pStyle w:val="ConsPlusTitle"/>
        <w:jc w:val="center"/>
      </w:pPr>
      <w:r>
        <w:t>О ДОЛЖНОСТЯХ ГОСУДАРСТВЕННОЙ ГРАЖДАНСКОЙ СЛУЖБЫ</w:t>
      </w:r>
    </w:p>
    <w:p w:rsidR="00F32729" w:rsidRDefault="00F32729">
      <w:pPr>
        <w:pStyle w:val="ConsPlusTitle"/>
        <w:jc w:val="center"/>
      </w:pPr>
      <w:r>
        <w:t>РЕСПУБЛИКИ ДАГЕСТАН, ПРИ ЗАМЕЩЕНИИ КОТОРЫХ ГОСУДАРСТВЕННЫМ</w:t>
      </w:r>
    </w:p>
    <w:p w:rsidR="00F32729" w:rsidRDefault="00F32729">
      <w:pPr>
        <w:pStyle w:val="ConsPlusTitle"/>
        <w:jc w:val="center"/>
      </w:pPr>
      <w:r>
        <w:t>ГРАЖДАНСКИМ СЛУЖАЩИМ РЕСПУБЛИКИ ДАГЕСТАН ЗАПРЕЩАЕТСЯ</w:t>
      </w:r>
    </w:p>
    <w:p w:rsidR="00F32729" w:rsidRDefault="00F32729">
      <w:pPr>
        <w:pStyle w:val="ConsPlusTitle"/>
        <w:jc w:val="center"/>
      </w:pPr>
      <w:r>
        <w:t>ОТКРЫВАТЬ И ИМЕТЬ СЧЕТА (ВКЛАДЫ), ХРАНИТЬ НАЛИЧНЫЕ</w:t>
      </w:r>
    </w:p>
    <w:p w:rsidR="00F32729" w:rsidRDefault="00F32729">
      <w:pPr>
        <w:pStyle w:val="ConsPlusTitle"/>
        <w:jc w:val="center"/>
      </w:pPr>
      <w:r>
        <w:t>ДЕНЕЖНЫЕ СРЕДСТВА И ЦЕННОСТИ В ИНОСТРАННЫХ БАНКАХ,</w:t>
      </w:r>
    </w:p>
    <w:p w:rsidR="00F32729" w:rsidRDefault="00F32729">
      <w:pPr>
        <w:pStyle w:val="ConsPlusTitle"/>
        <w:jc w:val="center"/>
      </w:pPr>
      <w:r>
        <w:t>РАСПОЛОЖЕННЫХ ЗА ПРЕДЕЛАМИ ТЕРРИТОРИИ</w:t>
      </w:r>
    </w:p>
    <w:p w:rsidR="00F32729" w:rsidRDefault="00F32729">
      <w:pPr>
        <w:pStyle w:val="ConsPlusTitle"/>
        <w:jc w:val="center"/>
      </w:pPr>
      <w:r>
        <w:t>РОССИЙСКОЙ ФЕДЕРАЦИИ, ВЛАДЕТЬ И (ИЛИ) ПОЛЬЗОВАТЬСЯ</w:t>
      </w:r>
    </w:p>
    <w:p w:rsidR="00F32729" w:rsidRDefault="00F32729">
      <w:pPr>
        <w:pStyle w:val="ConsPlusTitle"/>
        <w:jc w:val="center"/>
      </w:pPr>
      <w:r>
        <w:t>ИНОСТРАННЫМИ ФИНАНСОВЫМИ ИНСТРУМЕНТАМИ</w:t>
      </w:r>
    </w:p>
    <w:p w:rsidR="00F32729" w:rsidRDefault="00F32729">
      <w:pPr>
        <w:pStyle w:val="ConsPlusNormal"/>
        <w:jc w:val="both"/>
      </w:pPr>
    </w:p>
    <w:p w:rsidR="00F32729" w:rsidRDefault="00F3272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и </w:t>
      </w:r>
      <w:hyperlink r:id="rId5" w:history="1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8 марта 2015 г. N 120 "О некоторых вопросах противодействия коррупции" постановляю:</w:t>
      </w:r>
    </w:p>
    <w:p w:rsidR="00F32729" w:rsidRDefault="00F32729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1. Установить, что лицам, замещающим должности государственной гражданской службы Республики Дагестан, отнесенные </w:t>
      </w:r>
      <w:hyperlink r:id="rId6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Республики Дагестан, утвержденным Указом Президента Республики Дагестан от 1 августа 2006 г. N 65 "О Реестре должностей государственной гражданской службы Республики Дагестан", к высшей группе должностей государственной гражданской службы Республики Дагестан, и должности государственной гражданской службы Республики Дагестан, исполнение должностных обязанностей по которым предусматривает допуск к сведениям особой важности,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F32729" w:rsidRDefault="00F32729">
      <w:pPr>
        <w:pStyle w:val="ConsPlusNormal"/>
        <w:spacing w:before="220"/>
        <w:ind w:firstLine="540"/>
        <w:jc w:val="both"/>
      </w:pPr>
      <w:r>
        <w:t>2. Органам исполнительной власти Республики Дагестан:</w:t>
      </w:r>
    </w:p>
    <w:p w:rsidR="00F32729" w:rsidRDefault="00F32729">
      <w:pPr>
        <w:pStyle w:val="ConsPlusNormal"/>
        <w:spacing w:before="220"/>
        <w:ind w:firstLine="540"/>
        <w:jc w:val="both"/>
      </w:pPr>
      <w:bookmarkStart w:id="2" w:name="P20"/>
      <w:bookmarkEnd w:id="2"/>
      <w:r>
        <w:t xml:space="preserve">а) в 10-дневный срок утвердить в соответствии с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настоящего Указа перечни должностей государственной гражданской службы Республики Дагестан в соответствующих органах,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F32729" w:rsidRDefault="00F32729">
      <w:pPr>
        <w:pStyle w:val="ConsPlusNormal"/>
        <w:spacing w:before="220"/>
        <w:ind w:firstLine="540"/>
        <w:jc w:val="both"/>
      </w:pPr>
      <w:r>
        <w:t xml:space="preserve">б) ознакомить заинтересованных государственных гражданских служащих Республики Дагестан с перечнями, предусмотренными </w:t>
      </w:r>
      <w:hyperlink w:anchor="P20" w:history="1">
        <w:r>
          <w:rPr>
            <w:color w:val="0000FF"/>
          </w:rPr>
          <w:t>подпунктом "а"</w:t>
        </w:r>
      </w:hyperlink>
      <w:r>
        <w:t xml:space="preserve"> настоящего пункта;</w:t>
      </w:r>
    </w:p>
    <w:p w:rsidR="00F32729" w:rsidRDefault="00F32729">
      <w:pPr>
        <w:pStyle w:val="ConsPlusNormal"/>
        <w:spacing w:before="220"/>
        <w:ind w:firstLine="540"/>
        <w:jc w:val="both"/>
      </w:pPr>
      <w:r>
        <w:t xml:space="preserve">в) представить в Администрацию Главы и Правительства Республики Дагестан копии актов об утверждении перечней, предусмотренных </w:t>
      </w:r>
      <w:hyperlink w:anchor="P20" w:history="1">
        <w:r>
          <w:rPr>
            <w:color w:val="0000FF"/>
          </w:rPr>
          <w:t>подпунктом "а"</w:t>
        </w:r>
      </w:hyperlink>
      <w:r>
        <w:t xml:space="preserve"> настоящего пункта, а также в последующем - о внесении в них изменений.</w:t>
      </w:r>
    </w:p>
    <w:p w:rsidR="00F32729" w:rsidRDefault="00F32729">
      <w:pPr>
        <w:pStyle w:val="ConsPlusNormal"/>
        <w:spacing w:before="220"/>
        <w:ind w:firstLine="540"/>
        <w:jc w:val="both"/>
      </w:pPr>
      <w:r>
        <w:t xml:space="preserve">3. Предложить Народному Собранию Республики Дагестан, Конституционному суду Республики Дагестан, Избирательной комиссии Республики Дагестан, Счетной палате Республики Дагестан, Уполномоченному по правам человека в Республике Дагестан, Уполномоченному по защите прав предпринимателей в Республике Дагестан, Управлению Судебного департамента при </w:t>
      </w:r>
      <w:r>
        <w:lastRenderedPageBreak/>
        <w:t>Верховном Суде Российской Федерации в Республике Дагестан утвердить перечни должностей государственной гражданской службы Республики Дагестан в указанных органах, при замещении которых государственным гражданским служащим Республики Дагестан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F32729" w:rsidRDefault="00F32729">
      <w:pPr>
        <w:pStyle w:val="ConsPlusNormal"/>
        <w:spacing w:before="220"/>
        <w:ind w:firstLine="540"/>
        <w:jc w:val="both"/>
      </w:pPr>
      <w:r>
        <w:t>4. Настоящий Указ вступает в силу по истечении 10 дней со дня его официального опубликования.</w:t>
      </w:r>
    </w:p>
    <w:p w:rsidR="00F32729" w:rsidRDefault="00F32729">
      <w:pPr>
        <w:pStyle w:val="ConsPlusNormal"/>
        <w:jc w:val="both"/>
      </w:pPr>
    </w:p>
    <w:p w:rsidR="00F32729" w:rsidRDefault="00F32729">
      <w:pPr>
        <w:pStyle w:val="ConsPlusNormal"/>
        <w:jc w:val="right"/>
      </w:pPr>
      <w:r>
        <w:t>Глава</w:t>
      </w:r>
    </w:p>
    <w:p w:rsidR="00F32729" w:rsidRDefault="00F32729">
      <w:pPr>
        <w:pStyle w:val="ConsPlusNormal"/>
        <w:jc w:val="right"/>
      </w:pPr>
      <w:r>
        <w:t>Республики Дагестан</w:t>
      </w:r>
    </w:p>
    <w:p w:rsidR="00F32729" w:rsidRDefault="00F32729">
      <w:pPr>
        <w:pStyle w:val="ConsPlusNormal"/>
        <w:jc w:val="right"/>
      </w:pPr>
      <w:r>
        <w:t>Р.АБДУЛАТИПОВ</w:t>
      </w:r>
    </w:p>
    <w:p w:rsidR="00F32729" w:rsidRDefault="00F32729">
      <w:pPr>
        <w:pStyle w:val="ConsPlusNormal"/>
      </w:pPr>
      <w:r>
        <w:t>Махачкала</w:t>
      </w:r>
    </w:p>
    <w:p w:rsidR="00F32729" w:rsidRDefault="00F32729">
      <w:pPr>
        <w:pStyle w:val="ConsPlusNormal"/>
        <w:spacing w:before="220"/>
      </w:pPr>
      <w:r>
        <w:t>26 октября 2015 года</w:t>
      </w:r>
    </w:p>
    <w:p w:rsidR="00F32729" w:rsidRDefault="00F32729">
      <w:pPr>
        <w:pStyle w:val="ConsPlusNormal"/>
        <w:spacing w:before="220"/>
      </w:pPr>
      <w:r>
        <w:t>N 249</w:t>
      </w:r>
    </w:p>
    <w:p w:rsidR="00F32729" w:rsidRDefault="00F32729">
      <w:pPr>
        <w:pStyle w:val="ConsPlusNormal"/>
        <w:jc w:val="both"/>
      </w:pPr>
    </w:p>
    <w:p w:rsidR="00F32729" w:rsidRDefault="00F32729">
      <w:pPr>
        <w:pStyle w:val="ConsPlusNormal"/>
        <w:jc w:val="both"/>
      </w:pPr>
    </w:p>
    <w:p w:rsidR="00F32729" w:rsidRDefault="00F327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3C5" w:rsidRDefault="007923C5"/>
    <w:sectPr w:rsidR="007923C5" w:rsidSect="0020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29"/>
    <w:rsid w:val="007923C5"/>
    <w:rsid w:val="00C52C27"/>
    <w:rsid w:val="00F3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4CBDF-472C-424B-B6FB-7E3C0CC2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2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7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36447883D6E04F53CC1E2D6FA95258555724EAF11CD1C32B87D3EF64EC9FA558B32A32DC27CFA688A0C987E98A040146611C56F805FD1C204306j6n8L" TargetMode="External"/><Relationship Id="rId5" Type="http://schemas.openxmlformats.org/officeDocument/2006/relationships/hyperlink" Target="consultantplus://offline/ref=BD36447883D6E04F53CC002079C50F51525479E7F01CD39777D888B233E595F21FFC7370982ACEA78AAB9FD4A68B584713721E53F807F800j2n2L" TargetMode="External"/><Relationship Id="rId4" Type="http://schemas.openxmlformats.org/officeDocument/2006/relationships/hyperlink" Target="consultantplus://offline/ref=BD36447883D6E04F53CC002079C50F51505D7DE1F518D39777D888B233E595F21FFC7370982ACEA08FAB9FD4A68B584713721E53F807F800j2n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2020-05-20T11:39:00Z</dcterms:created>
  <dcterms:modified xsi:type="dcterms:W3CDTF">2020-05-20T11:39:00Z</dcterms:modified>
</cp:coreProperties>
</file>